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науки и высшего образования 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Российской Федерации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Федеральное государственное автономное образовательное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учреждение высшего образования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«Московский государственный юридический университет 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имени О. Е. Кутафина (МГЮА)»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Университет имени О.Е. </w:t>
      </w:r>
      <w:r>
        <w:rPr>
          <w:rFonts w:ascii="Times New Roman" w:hAnsi="Times New Roman" w:cs="Times New Roman"/>
          <w:b/>
          <w:sz w:val="28"/>
        </w:rPr>
        <w:t>Кутафина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Оренбургский институт (филиал)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Студенческое научное общество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XXXII ежегодная Всероссийская студенческая научная конференция с международным участием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АКТУАЛЬНЫЕ ВОПРОСЫ РАЗВИТИЯ ГОСУДАРСТВЕННОСТИ И ПРАВОВОЙ СИСТЕМЫ В СОВРЕМЕННОЙ РОССИИ: К 95-ЛЕ</w:t>
      </w:r>
      <w:r>
        <w:rPr>
          <w:rFonts w:ascii="Times New Roman" w:hAnsi="Times New Roman" w:cs="Times New Roman"/>
          <w:b/>
          <w:sz w:val="28"/>
          <w:szCs w:val="28"/>
        </w:rPr>
        <w:t>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 ИМЕНИ О.Е. КУТАФИНА (МГЮА) И 85-ЛЕТИ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ОРЕНБУРГСКОГО ИНСТИТУТА (ФИЛИАЛА) УНИВЕРСИТЕТА ИМЕНИ О.Е. КУТАФИНА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Информационное письмо-приглашение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0B70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02385" cy="1264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780" t="14768" r="13007" b="15190"/>
                    <a:stretch>
                      <a:fillRect/>
                    </a:stretch>
                  </pic:blipFill>
                  <pic:spPr>
                    <a:xfrm>
                      <a:off x="0" y="0"/>
                      <a:ext cx="1303128" cy="126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CC" w:rsidRDefault="005620CC">
      <w:pPr>
        <w:jc w:val="right"/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0B70E2">
      <w:pPr>
        <w:tabs>
          <w:tab w:val="left" w:pos="5388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620CC" w:rsidRDefault="000B70E2">
      <w:pPr>
        <w:jc w:val="center"/>
        <w:rPr>
          <w:rFonts w:ascii="Times New Roman" w:hAnsi="Times New Roman" w:cs="Times New Roman"/>
          <w:b/>
        </w:rPr>
        <w:sectPr w:rsidR="005620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Оренбург, 2026 г.</w:t>
      </w:r>
    </w:p>
    <w:p w:rsidR="005620CC" w:rsidRDefault="000B7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Уважаемые коллеги!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>
        <w:rPr>
          <w:rFonts w:ascii="Times New Roman" w:hAnsi="Times New Roman" w:cs="Times New Roman"/>
          <w:b/>
          <w:sz w:val="28"/>
          <w:szCs w:val="28"/>
        </w:rPr>
        <w:t>XXXII ежегодной Всероссийской студенческой научной конференции с международным участием «Актуальные вопросы развития государственности и правовой системы в современной России: к 95-лети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 имени О.Е. Кутафина (МГ</w:t>
      </w:r>
      <w:r>
        <w:rPr>
          <w:rFonts w:ascii="Times New Roman" w:hAnsi="Times New Roman" w:cs="Times New Roman"/>
          <w:b/>
          <w:sz w:val="28"/>
          <w:szCs w:val="28"/>
        </w:rPr>
        <w:t>ЮА) и 85-лети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Оренбургского института (филиала) Университета имени О.Е. Кутафина»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научного мероприятия, планируются выступления с докладами обучающихся ведущих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вузов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России, так и зарубежья. 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Ожидается, что доклады будут представлены </w:t>
      </w:r>
      <w:r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Цивилистический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процесс: история и современность;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право;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право;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Предпринимательское (хозяйственное) право: прошлое, настоящее, будущее;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и природопользование: актуальные вызовы и правовые решения;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</w:t>
      </w:r>
      <w:r>
        <w:rPr>
          <w:rFonts w:ascii="Times New Roman" w:hAnsi="Times New Roman" w:cs="Times New Roman"/>
          <w:sz w:val="28"/>
          <w:szCs w:val="28"/>
        </w:rPr>
        <w:t xml:space="preserve">довое право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: традиции и новые горизонты;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Трансформация финансового и налогового права в условиях цифровой экономики;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Конституционное право России: базовые концепты и практика;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право и процесс в системе публи</w:t>
      </w:r>
      <w:r>
        <w:rPr>
          <w:rFonts w:ascii="Times New Roman" w:hAnsi="Times New Roman" w:cs="Times New Roman"/>
          <w:sz w:val="28"/>
          <w:szCs w:val="28"/>
        </w:rPr>
        <w:t>чной власти: традиции научной школы МГЮА и современные тенденции;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процесс и криминалистика: практика и инновации;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тенденции социального и экономического развития;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Цифровое право и информационные технологии в юридической деятельности;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права: исторический путь России;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будущему: уроки прошлого в развитии современного государства и права;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право: единство традиций и инноваций.</w:t>
      </w:r>
    </w:p>
    <w:p w:rsidR="005620CC" w:rsidRDefault="005620CC">
      <w:pPr>
        <w:ind w:left="360" w:firstLine="0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Конференции оставляет за собой право объединить направления ее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в случае необходимости. 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C605B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работы Конференции кафедрой социальных и гуманитарных наук предусмотрено проведение комплекса параллельных и последующих мероприятий, расширяющих её научно-дискуссионное пространство. Таким образом, работа </w:t>
      </w:r>
      <w:r>
        <w:rPr>
          <w:rFonts w:ascii="Times New Roman" w:hAnsi="Times New Roman" w:cs="Times New Roman"/>
          <w:sz w:val="28"/>
          <w:szCs w:val="28"/>
        </w:rPr>
        <w:t>конференции не ограничивается пленарным и секционными заседаниями, а получает продолжение в формате тематических научных, дискуссионных и интерактивных площадок.</w:t>
      </w:r>
      <w:bookmarkStart w:id="0" w:name="_GoBack"/>
      <w:bookmarkEnd w:id="0"/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числе мероприятий: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юридической психологии «Профайлер», логическая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Криптолог</w:t>
      </w:r>
      <w:r>
        <w:rPr>
          <w:rFonts w:ascii="Times New Roman" w:hAnsi="Times New Roman" w:cs="Times New Roman"/>
          <w:sz w:val="28"/>
          <w:szCs w:val="28"/>
        </w:rPr>
        <w:t>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философские диспуты «Что есть достойная жизнь?», логические игры «Короли логики», «Логические поединки»,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Улетная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логика», секции по английскому и немецкому языкам, включая круглый стол «Тема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непреодоленного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прошлого в политике Германии вчера и сегод</w:t>
      </w:r>
      <w:r>
        <w:rPr>
          <w:rFonts w:ascii="Times New Roman" w:hAnsi="Times New Roman" w:cs="Times New Roman"/>
          <w:sz w:val="28"/>
          <w:szCs w:val="28"/>
        </w:rPr>
        <w:t>ня».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день проведения конференции, по завершении пленарного заседания, состоится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сателлитное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F86D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научно-практический семинар «Наркотики: объединяя усилия медицины, права и общества», организуемый в рамках реализации Указа Президента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7 мая 2024 г. 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620CC" w:rsidRDefault="000B70E2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17 апреля 2026 года с 10:00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(время местное)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Оренбург</w:t>
      </w:r>
      <w:r>
        <w:rPr>
          <w:rFonts w:ascii="Times New Roman" w:hAnsi="Times New Roman" w:cs="Times New Roman"/>
          <w:sz w:val="28"/>
          <w:szCs w:val="28"/>
        </w:rPr>
        <w:t xml:space="preserve">ский институт (филиал) ФГАОУ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«Московский государственный юридический университет имени О.Е. Кутафина (МГЮА)» (Российская Федерация, г. Оренбург, улица Комсомольская, 50).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Язык конференции:</w:t>
      </w:r>
      <w:r>
        <w:rPr>
          <w:rFonts w:ascii="Times New Roman" w:hAnsi="Times New Roman" w:cs="Times New Roman"/>
          <w:sz w:val="28"/>
          <w:szCs w:val="28"/>
        </w:rPr>
        <w:t xml:space="preserve"> русский.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ОРГКОМИТЕТ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Великий Дмитрий Петрович – кандидат юри</w:t>
      </w:r>
      <w:r>
        <w:rPr>
          <w:rFonts w:ascii="Times New Roman" w:hAnsi="Times New Roman" w:cs="Times New Roman"/>
          <w:sz w:val="28"/>
          <w:szCs w:val="28"/>
        </w:rPr>
        <w:t>дических наук, доцент, директор Оренбургского института (филиала) Университета имени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 О.Е. Кутафина (МГЮА), </w:t>
      </w:r>
      <w:r w:rsidR="00F86D52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заведующ</w:t>
      </w:r>
      <w:r w:rsidR="00F86D5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кафедрой уголовно-правовых наук;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Жеребятьев Игорь Владимирович – кандидат юридических наук, и.о. заместителя директора Оренбургского и</w:t>
      </w:r>
      <w:r>
        <w:rPr>
          <w:rFonts w:ascii="Times New Roman" w:hAnsi="Times New Roman" w:cs="Times New Roman"/>
          <w:sz w:val="28"/>
          <w:szCs w:val="28"/>
        </w:rPr>
        <w:t>нститута (филиала) Университета имени О.Е. Кутафина (МГЮА) (по направлению научной работы), доцент кафедры уголовно-правовых наук Оренбургского института (филиала) Университета имени О.Е. Кутафина (МГЮА), мировой судья в отставке;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Сиваракша Инна </w:t>
      </w:r>
      <w:r>
        <w:rPr>
          <w:rFonts w:ascii="Times New Roman" w:hAnsi="Times New Roman" w:cs="Times New Roman"/>
          <w:sz w:val="28"/>
          <w:szCs w:val="28"/>
        </w:rPr>
        <w:t>Владимировна – кандидат юридических наук, доцент, заместитель директора Оренбургского института (филиала) Университета имени О.Е. Кутафина (МГЮА) по молодежной политике, доцент кафедры теоретико-правовых и исторических наук;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Хайранбаева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студенческого научного общества Оренбургского института (филиала) Университета имени О.Е. Кутафина (МГЮА);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Моисеев Борис Сергеевич – заместитель председателя студенческого научного общества Оренбургского института (филиала)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имени О.Е. Кутафина (МГЮА) по научным вопросам.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Порядок подачи заявки для участия в конференции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Прием заявок</w:t>
      </w:r>
      <w:r>
        <w:rPr>
          <w:rFonts w:ascii="Times New Roman" w:hAnsi="Times New Roman" w:cs="Times New Roman"/>
          <w:sz w:val="28"/>
          <w:szCs w:val="28"/>
        </w:rPr>
        <w:t xml:space="preserve"> на участие, рекомендаций научных руководителей, рукописи докладов осуществляется организационным комитетом конференции – </w:t>
      </w:r>
      <w:r>
        <w:rPr>
          <w:rFonts w:ascii="Times New Roman" w:hAnsi="Times New Roman" w:cs="Times New Roman"/>
          <w:b/>
          <w:sz w:val="28"/>
          <w:szCs w:val="28"/>
        </w:rPr>
        <w:t>до 23 марта 2026 г.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Начало регистрации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17 апреля 2026 года в 07.00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московскому времени.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Начало работы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17 апреля 2026 года в 08.00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московскому времени.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заявки на участие и представлении рукописи доклада необходи</w:t>
      </w:r>
      <w:r>
        <w:rPr>
          <w:rFonts w:ascii="Times New Roman" w:hAnsi="Times New Roman" w:cs="Times New Roman"/>
          <w:sz w:val="28"/>
          <w:szCs w:val="28"/>
        </w:rPr>
        <w:t>мо учитывать требования по их оформлению. Если работа не будет соответствовать указанным требованиям, то Оргкомитет уведомляет об этом участника для устранения выявленных нарушений.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Желающие принять участие в Конференции должны выслать </w:t>
      </w:r>
      <w:r>
        <w:rPr>
          <w:rFonts w:ascii="Times New Roman" w:hAnsi="Times New Roman" w:cs="Times New Roman"/>
          <w:b/>
          <w:bCs/>
          <w:sz w:val="28"/>
          <w:szCs w:val="28"/>
        </w:rPr>
        <w:t>до 23 марта 2026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sno.oi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2025@mail.ru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следующие материалы: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Заявку на участие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Рекомендацию</w:t>
      </w:r>
      <w:r>
        <w:rPr>
          <w:rFonts w:ascii="Times New Roman" w:hAnsi="Times New Roman" w:cs="Times New Roman"/>
          <w:sz w:val="28"/>
          <w:szCs w:val="28"/>
        </w:rPr>
        <w:t xml:space="preserve"> для участия студента, подписанную научным руководителем (в свободной форме, в отсканированном виде). </w:t>
      </w:r>
      <w:r>
        <w:rPr>
          <w:rFonts w:ascii="Times New Roman" w:hAnsi="Times New Roman" w:cs="Times New Roman"/>
          <w:b/>
          <w:sz w:val="28"/>
          <w:szCs w:val="28"/>
        </w:rPr>
        <w:t>Обязательно должна быть отражена позиция научного руководителя относительно оригинальности представленной работы на основании справки о проверке в системе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антиплагиата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в формате текстового файла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оргкомитетом НЕ принимаются. Непредставление рекомендации в отсканированном виде автоматически влечет непринятие заявки участника оргкомитетом;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Тезисы доклада</w:t>
      </w:r>
      <w:r>
        <w:rPr>
          <w:rFonts w:ascii="Times New Roman" w:hAnsi="Times New Roman" w:cs="Times New Roman"/>
          <w:sz w:val="28"/>
          <w:szCs w:val="28"/>
        </w:rPr>
        <w:t xml:space="preserve"> для публикации (приложение 2);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проверки тезисов в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конференции принимаются тезисы объемом </w:t>
      </w:r>
      <w:r>
        <w:rPr>
          <w:rFonts w:ascii="Times New Roman" w:hAnsi="Times New Roman" w:cs="Times New Roman"/>
          <w:b/>
          <w:sz w:val="28"/>
          <w:szCs w:val="28"/>
        </w:rPr>
        <w:t>4–6 страниц машинописного текста на русском языке.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не соответствующие установленным требованиям к оформлению и содержанию, </w:t>
      </w:r>
      <w:r>
        <w:rPr>
          <w:rFonts w:ascii="Times New Roman" w:hAnsi="Times New Roman" w:cs="Times New Roman"/>
          <w:b/>
          <w:sz w:val="28"/>
          <w:szCs w:val="28"/>
        </w:rPr>
        <w:t>Оргкомитетом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 рассмотрению не принимаются.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являются обязательными и носят строгий характер: текст должен быть полностью выверен, не содержать орфографических, пунктуационных и стилистических ошибок и строго соответствовать установленным параме</w:t>
      </w:r>
      <w:r>
        <w:rPr>
          <w:rFonts w:ascii="Times New Roman" w:hAnsi="Times New Roman" w:cs="Times New Roman"/>
          <w:sz w:val="28"/>
          <w:szCs w:val="28"/>
        </w:rPr>
        <w:t>трам форматирования.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может выступать автором </w:t>
      </w:r>
      <w:r>
        <w:rPr>
          <w:rFonts w:ascii="Times New Roman" w:hAnsi="Times New Roman" w:cs="Times New Roman"/>
          <w:b/>
          <w:sz w:val="28"/>
          <w:szCs w:val="28"/>
        </w:rPr>
        <w:t>не более чем одной статьи.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соавторство — </w:t>
      </w:r>
      <w:r>
        <w:rPr>
          <w:rFonts w:ascii="Times New Roman" w:hAnsi="Times New Roman" w:cs="Times New Roman"/>
          <w:b/>
          <w:sz w:val="28"/>
          <w:szCs w:val="28"/>
        </w:rPr>
        <w:t>не более 2 авторов в одной работе.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Статьи, поступившие после установленного срока подачи, </w:t>
      </w:r>
      <w:r>
        <w:rPr>
          <w:rFonts w:ascii="Times New Roman" w:hAnsi="Times New Roman" w:cs="Times New Roman"/>
          <w:b/>
          <w:sz w:val="28"/>
          <w:szCs w:val="28"/>
        </w:rPr>
        <w:t>не рассматриваются и не принимаются.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оформ</w:t>
      </w:r>
      <w:r>
        <w:rPr>
          <w:rFonts w:ascii="Times New Roman" w:hAnsi="Times New Roman" w:cs="Times New Roman"/>
          <w:sz w:val="28"/>
          <w:szCs w:val="28"/>
        </w:rPr>
        <w:t>ления текста.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должен быть набран в текстовом редакторе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формате .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соответствовать следующим параметрам:</w:t>
      </w:r>
    </w:p>
    <w:p w:rsidR="005620CC" w:rsidRDefault="000B70E2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шрифт —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; размер шрифта — 14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выравнивание — по ширине; межстрочный интервал — 1,5; абзацный отст</w:t>
      </w:r>
      <w:r>
        <w:rPr>
          <w:rFonts w:ascii="Times New Roman" w:hAnsi="Times New Roman" w:cs="Times New Roman"/>
          <w:sz w:val="28"/>
          <w:szCs w:val="28"/>
        </w:rPr>
        <w:t>уп — 1,25 см; автоматическая расстановка переносов — включена.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Поля страницы: верхнее — 2 см; нижнее — 2 см; левое — 3 см; правое — 1 см.</w:t>
      </w:r>
      <w:proofErr w:type="gramEnd"/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оформляется тем же шрифтом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 Объем аннотации — 5–8 предложений, ключевые слова — 6–7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</w:p>
    <w:p w:rsidR="005620CC" w:rsidRDefault="000B70E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Сноски — постраничные, нумерация сплошная.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сносок: шрифт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размер — 12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межстрочный интервал — 1,0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принятые работы дополнительно проверяются Оргкомитетом в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текста должна составл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>
        <w:rPr>
          <w:rFonts w:ascii="Times New Roman" w:hAnsi="Times New Roman" w:cs="Times New Roman"/>
          <w:b/>
          <w:i/>
          <w:sz w:val="28"/>
          <w:szCs w:val="28"/>
        </w:rPr>
        <w:t>не менее 70%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проверки в некоммерческой версии системы).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несоответствий работа направляется автору на доработку.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внесения исправлений — </w:t>
      </w:r>
      <w:r>
        <w:rPr>
          <w:rFonts w:ascii="Times New Roman" w:hAnsi="Times New Roman" w:cs="Times New Roman"/>
          <w:b/>
          <w:sz w:val="28"/>
          <w:szCs w:val="28"/>
        </w:rPr>
        <w:t>3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момента уведомления.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невыполнении требований в указанный срок </w:t>
      </w:r>
      <w:r>
        <w:rPr>
          <w:rFonts w:ascii="Times New Roman" w:hAnsi="Times New Roman" w:cs="Times New Roman"/>
          <w:sz w:val="28"/>
          <w:szCs w:val="28"/>
        </w:rPr>
        <w:t>Оргкомитет вправе отказать в приеме работы без повторного рассмотрения.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не отвечающие данному требованию, отклоняются.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Попытки обхода проверки и использование ИИ: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перевод текста с русского языка на иностранный и последующий обратный перевод с цел</w:t>
      </w:r>
      <w:r>
        <w:rPr>
          <w:rFonts w:ascii="Times New Roman" w:hAnsi="Times New Roman" w:cs="Times New Roman"/>
          <w:sz w:val="28"/>
          <w:szCs w:val="28"/>
        </w:rPr>
        <w:t xml:space="preserve">ью искусственного повышения процента оригинальности (например: перевод русского текста на английский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онлайн-переводчик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повторный перевод на русский язык); 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техническая маскировка заимствований (например: замена букв символами другого алфавита — р</w:t>
      </w:r>
      <w:r>
        <w:rPr>
          <w:rFonts w:ascii="Times New Roman" w:hAnsi="Times New Roman" w:cs="Times New Roman"/>
          <w:sz w:val="28"/>
          <w:szCs w:val="28"/>
        </w:rPr>
        <w:t>усскую «а» на английскую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использование невидимых символов, изменение порядка слов без смысловой переработки, механическая замена слов синонимами); </w:t>
      </w:r>
      <w:proofErr w:type="gramEnd"/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систем искусственного интеллекта для генерации текста без последующей авторской перераб</w:t>
      </w:r>
      <w:r>
        <w:rPr>
          <w:rFonts w:ascii="Times New Roman" w:hAnsi="Times New Roman" w:cs="Times New Roman"/>
          <w:sz w:val="28"/>
          <w:szCs w:val="28"/>
        </w:rPr>
        <w:t xml:space="preserve">отки и осмысления (например: полная генерация статьи в ИИ-сервисе с минимальными правками или без указания факта использования таких инструментов). 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указанных нарушений </w:t>
      </w:r>
      <w:r>
        <w:rPr>
          <w:rFonts w:ascii="Times New Roman" w:hAnsi="Times New Roman" w:cs="Times New Roman"/>
          <w:b/>
          <w:sz w:val="28"/>
          <w:szCs w:val="28"/>
        </w:rPr>
        <w:t>заявка аннулируется без права повторной подачи.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отбора докладов с учетом их соответствия тематике Конференции, правилам оформления статей, нравственно-этическим требованиям к их содержанию и т.п. 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участие в конференции бесплатное. В Программу ко</w:t>
      </w:r>
      <w:r>
        <w:rPr>
          <w:rFonts w:ascii="Times New Roman" w:hAnsi="Times New Roman" w:cs="Times New Roman"/>
          <w:sz w:val="28"/>
          <w:szCs w:val="28"/>
        </w:rPr>
        <w:t xml:space="preserve">нференции включаются участники, заявившие очное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участие. Участникам, заявившим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онлайн-форму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заблаговременно будет направлена ссылка для подключения к конференции (пленарное заседание – общая, по направлениям деятельности – по решению Оргкомитет</w:t>
      </w:r>
      <w:r>
        <w:rPr>
          <w:rFonts w:ascii="Times New Roman" w:hAnsi="Times New Roman" w:cs="Times New Roman"/>
          <w:sz w:val="28"/>
          <w:szCs w:val="28"/>
        </w:rPr>
        <w:t xml:space="preserve">а в зависимости от количества поступивших заявок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онлайн-участие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приоритетом наличия международных выступлений).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Расходы, связанные с проживанием и питанием, осуществляются направляющей стороной.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конференции будет осуществлена публикация</w:t>
      </w:r>
      <w:r>
        <w:rPr>
          <w:rFonts w:ascii="Times New Roman" w:hAnsi="Times New Roman" w:cs="Times New Roman"/>
          <w:sz w:val="28"/>
          <w:szCs w:val="28"/>
        </w:rPr>
        <w:t xml:space="preserve"> докладов в сборнике научных трудов с размещением в РИНЦ,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сборник будут включены статьи участников, выбравших очную,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заочную форму участия.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сб</w:t>
      </w:r>
      <w:proofErr w:type="gramEnd"/>
      <w:r>
        <w:rPr>
          <w:rFonts w:ascii="Times New Roman" w:hAnsi="Times New Roman" w:cs="Times New Roman"/>
          <w:sz w:val="28"/>
          <w:szCs w:val="28"/>
        </w:rPr>
        <w:t>орника будет размещен на официальном сайте Оренбургского института (филиала) Универс</w:t>
      </w:r>
      <w:r>
        <w:rPr>
          <w:rFonts w:ascii="Times New Roman" w:hAnsi="Times New Roman" w:cs="Times New Roman"/>
          <w:sz w:val="28"/>
          <w:szCs w:val="28"/>
        </w:rPr>
        <w:t>итета имени О.Е. Кутафина (МГЮА).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тексте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электронного письма необходимо указать следующую информацию: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ВУЗа, в котором обучается студент, курс;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участника, наименование доклада, направление конференции</w:t>
      </w:r>
    </w:p>
    <w:p w:rsidR="005620CC" w:rsidRDefault="005620C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поле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«тема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электронного письма необходимо указать: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участника;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конференции.</w:t>
      </w:r>
    </w:p>
    <w:p w:rsidR="005620CC" w:rsidRDefault="005620C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Названия прикрепленных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должны содержать следующую информацию: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Заявка/Тезисы/Рекомендация научного руководителя (в зависимости от содержания документа);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</w:t>
      </w:r>
      <w:r>
        <w:rPr>
          <w:rFonts w:ascii="Times New Roman" w:hAnsi="Times New Roman" w:cs="Times New Roman"/>
          <w:sz w:val="28"/>
          <w:szCs w:val="28"/>
        </w:rPr>
        <w:t>милия и инициалы участника;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доклада.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«Тезисы. Жуков С. А. Влияния на политическую психологию и правосознание людей через СМИ»</w:t>
      </w:r>
    </w:p>
    <w:p w:rsidR="005620CC" w:rsidRDefault="005620C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получении письма на почту конференции Вам будет отправлено автоматическое уведомление. При неполучении </w:t>
      </w:r>
      <w:r>
        <w:rPr>
          <w:rFonts w:ascii="Times New Roman" w:hAnsi="Times New Roman" w:cs="Times New Roman"/>
          <w:sz w:val="28"/>
          <w:szCs w:val="28"/>
        </w:rPr>
        <w:t>такого уведомления следует продублировать отправку письма с прикрепленными файлами или обратиться в оргкомитет конференции.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620CC" w:rsidRDefault="000B70E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Жеребятьеву Игорю Владимировичу на электронную почту: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he_conference@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телефону +7 912 846 54 88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МАХ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620CC" w:rsidRDefault="000B70E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Хайранбаевой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электронную почту: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sno.oi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2025@mail.ru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телефону +7 909 619 48 18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ВК</w:t>
      </w:r>
      <w:r>
        <w:rPr>
          <w:rFonts w:ascii="Times New Roman" w:hAnsi="Times New Roman" w:cs="Times New Roman"/>
          <w:bCs/>
          <w:sz w:val="28"/>
          <w:szCs w:val="28"/>
        </w:rPr>
        <w:t>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4761" w:themeColor="accent1" w:themeShade="BF"/>
          <w:sz w:val="28"/>
          <w:szCs w:val="28"/>
          <w:u w:val="single"/>
        </w:rPr>
        <w:t>https://vk.ru/khayranbaeva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620CC" w:rsidRDefault="005620CC">
      <w:pPr>
        <w:rPr>
          <w:rFonts w:ascii="Times New Roman" w:hAnsi="Times New Roman" w:cs="Times New Roman"/>
        </w:rPr>
        <w:sectPr w:rsidR="005620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620CC" w:rsidRDefault="000B70E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5620CC" w:rsidRDefault="005620CC">
      <w:pPr>
        <w:rPr>
          <w:rFonts w:ascii="Times New Roman" w:hAnsi="Times New Roman" w:cs="Times New Roman"/>
          <w:b/>
          <w:i/>
          <w:sz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ЗАЯВКА НА УЧАСТИЕ</w:t>
      </w:r>
    </w:p>
    <w:p w:rsidR="005620CC" w:rsidRDefault="005620CC">
      <w:pPr>
        <w:contextualSpacing/>
        <w:rPr>
          <w:rFonts w:ascii="Times New Roman" w:hAnsi="Times New Roman" w:cs="Times New Roman"/>
          <w:b/>
          <w:sz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 xml:space="preserve">XXXII ежегодной Всероссийской студенческой научной конференции с международным участием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«Актуальные вопросы развития государственности и правовой системы в </w:t>
      </w:r>
      <w:r>
        <w:rPr>
          <w:rFonts w:ascii="Times New Roman" w:hAnsi="Times New Roman" w:cs="Times New Roman"/>
          <w:b/>
          <w:sz w:val="28"/>
          <w:szCs w:val="28"/>
        </w:rPr>
        <w:t>современной России: к 95-лети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 имени О.Е. Кутафина (МГЮА) и 85-лети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Оренбургского института (филиала) Университета имени О.Е. Кутафина»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</w:rPr>
      </w:pP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261"/>
        <w:gridCol w:w="6377"/>
      </w:tblGrid>
      <w:tr w:rsidR="005620CC">
        <w:trPr>
          <w:trHeight w:val="448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Планируемое направление деятельности Конференции и название доклада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48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ФИО 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докладчик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Организация, которую представляет 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докладчик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527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Контакты: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телефон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ind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e-mail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ФИО научного         руководителя (обязательно)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6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Участие       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(очное/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</w:rPr>
              <w:t>/заочное)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620CC" w:rsidRDefault="005620CC">
      <w:pPr>
        <w:contextualSpacing/>
        <w:rPr>
          <w:rFonts w:ascii="Times New Roman" w:hAnsi="Times New Roman" w:cs="Times New Roman"/>
          <w:b/>
          <w:bCs/>
          <w:sz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Вам необходимо </w:t>
      </w:r>
      <w:r>
        <w:rPr>
          <w:rFonts w:ascii="Times New Roman" w:hAnsi="Times New Roman" w:cs="Times New Roman"/>
          <w:b/>
          <w:bCs/>
          <w:sz w:val="28"/>
        </w:rPr>
        <w:t>не позднее 23 марта 2026 года</w:t>
      </w:r>
      <w:r>
        <w:rPr>
          <w:rFonts w:ascii="Times New Roman" w:hAnsi="Times New Roman" w:cs="Times New Roman"/>
          <w:sz w:val="28"/>
        </w:rPr>
        <w:t xml:space="preserve"> прислать: заявку (Приложение 1), тезисы доклада, рекомендацию научного руководителя, справку по итогам проверки тезисов доклада в системе «</w:t>
      </w:r>
      <w:proofErr w:type="spellStart"/>
      <w:r>
        <w:rPr>
          <w:rFonts w:ascii="Times New Roman" w:hAnsi="Times New Roman" w:cs="Times New Roman"/>
          <w:sz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</w:rPr>
        <w:t xml:space="preserve">» на электронный адрес: </w:t>
      </w:r>
      <w:hyperlink r:id="rId12" w:history="1">
        <w:r>
          <w:rPr>
            <w:rStyle w:val="a4"/>
            <w:rFonts w:ascii="Times New Roman" w:hAnsi="Times New Roman" w:cs="Times New Roman"/>
            <w:sz w:val="28"/>
          </w:rPr>
          <w:t>sno.oi</w:t>
        </w:r>
        <w:r>
          <w:rPr>
            <w:rStyle w:val="a4"/>
            <w:rFonts w:ascii="Times New Roman" w:hAnsi="Times New Roman" w:cs="Times New Roman"/>
            <w:sz w:val="28"/>
            <w:lang w:val="en-US"/>
          </w:rPr>
          <w:t>msal</w:t>
        </w:r>
        <w:r>
          <w:rPr>
            <w:rStyle w:val="a4"/>
            <w:rFonts w:ascii="Times New Roman" w:hAnsi="Times New Roman" w:cs="Times New Roman"/>
            <w:sz w:val="28"/>
          </w:rPr>
          <w:t>2025@mail.ru</w:t>
        </w:r>
      </w:hyperlink>
      <w:r>
        <w:rPr>
          <w:rFonts w:ascii="Times New Roman" w:hAnsi="Times New Roman" w:cs="Times New Roman"/>
          <w:b/>
          <w:bCs/>
          <w:sz w:val="28"/>
        </w:rPr>
        <w:t>.</w:t>
      </w:r>
    </w:p>
    <w:p w:rsidR="005620CC" w:rsidRDefault="005620CC">
      <w:pPr>
        <w:contextualSpacing/>
        <w:rPr>
          <w:rFonts w:ascii="Times New Roman" w:hAnsi="Times New Roman" w:cs="Times New Roman"/>
          <w:b/>
          <w:bCs/>
          <w:sz w:val="28"/>
        </w:rPr>
        <w:sectPr w:rsidR="005620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620CC" w:rsidRDefault="000B70E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5620CC" w:rsidRDefault="000B70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0CC" w:rsidRDefault="000B70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тезисов доклада</w:t>
      </w:r>
    </w:p>
    <w:p w:rsidR="005620CC" w:rsidRDefault="005620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Влияния на политическую психологию и правосознание людей через СМИ</w:t>
      </w:r>
    </w:p>
    <w:p w:rsidR="005620CC" w:rsidRDefault="005620C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Иванов Иван Иванович,</w:t>
      </w:r>
    </w:p>
    <w:p w:rsidR="005620CC" w:rsidRDefault="000B70E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 Оренбургского института (филиала) Университета имени</w:t>
      </w:r>
    </w:p>
    <w:p w:rsidR="005620CC" w:rsidRDefault="000B70E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 Е. Кутафина (МГЮА), 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ренбург</w:t>
      </w:r>
    </w:p>
    <w:p w:rsidR="005620CC" w:rsidRDefault="005620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>В данной статье рассматривается проблема влияния агрессивного информационного поля на сознание и политическую психологию людей и общая роль СМИ в становлении политической системы государства.</w:t>
      </w:r>
    </w:p>
    <w:p w:rsidR="005620CC" w:rsidRDefault="000B70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СМИ, политическая психология, механиз</w:t>
      </w:r>
      <w:r>
        <w:rPr>
          <w:rFonts w:ascii="Times New Roman" w:hAnsi="Times New Roman" w:cs="Times New Roman"/>
          <w:sz w:val="28"/>
          <w:szCs w:val="28"/>
        </w:rPr>
        <w:t>мы воздействия, информационное поле</w:t>
      </w:r>
    </w:p>
    <w:p w:rsidR="005620CC" w:rsidRDefault="000B7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0CC" w:rsidRDefault="000B7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роль СМИ существует несколько взглядов. При этом в теории государства и права доминирует точка зрения, согласно которой СМИ можно выделить в «четвёртую ветвь власти». «Эта четвертая власть оказывается не метафорой, </w:t>
      </w:r>
      <w:r>
        <w:rPr>
          <w:rFonts w:ascii="Times New Roman" w:hAnsi="Times New Roman" w:cs="Times New Roman"/>
          <w:sz w:val="28"/>
          <w:szCs w:val="28"/>
        </w:rPr>
        <w:t>а реальной, хотя и специфической властью, обладающей мощным воздействием на общественные отношения».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"/>
      </w:r>
    </w:p>
    <w:p w:rsidR="005620CC" w:rsidRDefault="000B7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20CC" w:rsidSect="005620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0E2" w:rsidRDefault="000B70E2" w:rsidP="005620CC">
      <w:pPr>
        <w:spacing w:after="0"/>
      </w:pPr>
      <w:r>
        <w:separator/>
      </w:r>
    </w:p>
  </w:endnote>
  <w:endnote w:type="continuationSeparator" w:id="0">
    <w:p w:rsidR="000B70E2" w:rsidRDefault="000B70E2" w:rsidP="005620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0E2" w:rsidRDefault="000B70E2">
      <w:pPr>
        <w:spacing w:after="0"/>
      </w:pPr>
      <w:r>
        <w:separator/>
      </w:r>
    </w:p>
  </w:footnote>
  <w:footnote w:type="continuationSeparator" w:id="0">
    <w:p w:rsidR="000B70E2" w:rsidRDefault="000B70E2">
      <w:pPr>
        <w:spacing w:after="0"/>
      </w:pPr>
      <w:r>
        <w:continuationSeparator/>
      </w:r>
    </w:p>
  </w:footnote>
  <w:footnote w:id="1">
    <w:p w:rsidR="005620CC" w:rsidRDefault="000B70E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Венгеров А. Б. Теория государства и права. 3-е изд. – М.: Юриспруденция, 2000. –</w:t>
      </w:r>
      <w:r>
        <w:rPr>
          <w:rFonts w:ascii="Times New Roman" w:hAnsi="Times New Roman" w:cs="Times New Roman"/>
          <w:sz w:val="24"/>
          <w:szCs w:val="24"/>
        </w:rPr>
        <w:t xml:space="preserve"> С.68.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2028"/>
    <w:multiLevelType w:val="multilevel"/>
    <w:tmpl w:val="3A882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6AC4"/>
    <w:multiLevelType w:val="multilevel"/>
    <w:tmpl w:val="3F026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77CB1"/>
    <w:multiLevelType w:val="multilevel"/>
    <w:tmpl w:val="70677CB1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5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38F"/>
    <w:rsid w:val="00003396"/>
    <w:rsid w:val="00090D4F"/>
    <w:rsid w:val="000B2121"/>
    <w:rsid w:val="000B70E2"/>
    <w:rsid w:val="000E274E"/>
    <w:rsid w:val="00131BCA"/>
    <w:rsid w:val="00225007"/>
    <w:rsid w:val="002A69EC"/>
    <w:rsid w:val="003A771E"/>
    <w:rsid w:val="00400AED"/>
    <w:rsid w:val="004072A7"/>
    <w:rsid w:val="004A6171"/>
    <w:rsid w:val="004D4416"/>
    <w:rsid w:val="004E1418"/>
    <w:rsid w:val="005620CC"/>
    <w:rsid w:val="005B3CAD"/>
    <w:rsid w:val="00601BBE"/>
    <w:rsid w:val="00662F79"/>
    <w:rsid w:val="006647BC"/>
    <w:rsid w:val="00692366"/>
    <w:rsid w:val="006A2C66"/>
    <w:rsid w:val="006C39C0"/>
    <w:rsid w:val="00742CD4"/>
    <w:rsid w:val="007D4E3D"/>
    <w:rsid w:val="007E738F"/>
    <w:rsid w:val="008254E7"/>
    <w:rsid w:val="00875F81"/>
    <w:rsid w:val="00886454"/>
    <w:rsid w:val="008B467C"/>
    <w:rsid w:val="008D0E5A"/>
    <w:rsid w:val="00926A05"/>
    <w:rsid w:val="009350C5"/>
    <w:rsid w:val="00A30986"/>
    <w:rsid w:val="00A832EB"/>
    <w:rsid w:val="00AA3DA7"/>
    <w:rsid w:val="00AA41A1"/>
    <w:rsid w:val="00AC605B"/>
    <w:rsid w:val="00B05E72"/>
    <w:rsid w:val="00B07486"/>
    <w:rsid w:val="00B17010"/>
    <w:rsid w:val="00B3317A"/>
    <w:rsid w:val="00B51755"/>
    <w:rsid w:val="00BA52FE"/>
    <w:rsid w:val="00BF76B8"/>
    <w:rsid w:val="00C056EE"/>
    <w:rsid w:val="00C060FF"/>
    <w:rsid w:val="00C67EA1"/>
    <w:rsid w:val="00C77D06"/>
    <w:rsid w:val="00CA3DE7"/>
    <w:rsid w:val="00D0246D"/>
    <w:rsid w:val="00DC2CE6"/>
    <w:rsid w:val="00E710D3"/>
    <w:rsid w:val="00E75ABC"/>
    <w:rsid w:val="00EC6A72"/>
    <w:rsid w:val="00ED17F2"/>
    <w:rsid w:val="00F13638"/>
    <w:rsid w:val="00F37F6E"/>
    <w:rsid w:val="00F86D52"/>
    <w:rsid w:val="00F95960"/>
    <w:rsid w:val="00FA0EB0"/>
    <w:rsid w:val="00FE4C9D"/>
    <w:rsid w:val="00FF4325"/>
    <w:rsid w:val="2C5B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CC"/>
    <w:pPr>
      <w:spacing w:after="160"/>
      <w:ind w:firstLine="709"/>
      <w:jc w:val="both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0CC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0CC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5620CC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5620CC"/>
    <w:rPr>
      <w:color w:val="467886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5620CC"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rsid w:val="005620CC"/>
    <w:pPr>
      <w:spacing w:after="0"/>
    </w:pPr>
    <w:rPr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562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56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56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6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6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62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62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62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62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620CC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620CC"/>
    <w:rPr>
      <w:rFonts w:eastAsiaTheme="majorEastAsia" w:cstheme="majorBidi"/>
      <w:color w:val="262626" w:themeColor="text1" w:themeTint="D9"/>
    </w:rPr>
  </w:style>
  <w:style w:type="character" w:customStyle="1" w:styleId="aa">
    <w:name w:val="Название Знак"/>
    <w:basedOn w:val="a0"/>
    <w:link w:val="a9"/>
    <w:uiPriority w:val="10"/>
    <w:qFormat/>
    <w:rsid w:val="0056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sid w:val="0056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5620C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620CC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5620CC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56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5620CC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5620CC"/>
    <w:rPr>
      <w:b/>
      <w:bCs/>
      <w:smallCaps/>
      <w:color w:val="0F4761" w:themeColor="accent1" w:themeShade="BF"/>
      <w:spacing w:val="5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5620CC"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620CC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5620CC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no.oimsal202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no.oimsal202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he_conferenc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o.oimsal202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701E-7222-453E-AE52-23C1453D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1958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Igor</cp:lastModifiedBy>
  <cp:revision>4</cp:revision>
  <dcterms:created xsi:type="dcterms:W3CDTF">2026-02-28T13:51:00Z</dcterms:created>
  <dcterms:modified xsi:type="dcterms:W3CDTF">2026-03-04T09:28:00Z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80F5367DBF0A4C57AD4ADBA59EC6334D_12</vt:lpwstr>
  </property>
</Properties>
</file>