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C" w:rsidRDefault="00DF692C" w:rsidP="00A450A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Российский государственный университет им. А.Н.Косыгина (Технологии. Дизайн. Искусство)</w:t>
      </w:r>
    </w:p>
    <w:p w:rsidR="00DF692C" w:rsidRDefault="00DF692C" w:rsidP="00A450A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Институт славянской культуры</w:t>
      </w:r>
    </w:p>
    <w:p w:rsidR="00DF692C" w:rsidRDefault="00DF692C" w:rsidP="00A450A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F692C" w:rsidRPr="00FC0642" w:rsidRDefault="005F2BBF" w:rsidP="00A450A5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ШЕСТЫЕ</w:t>
      </w:r>
      <w:r w:rsidR="00DF692C" w:rsidRPr="00FC064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МЕЖДУНАРОДНЫЕ СЛАВЯНСКИЕ ЧТЕНИЯ</w:t>
      </w:r>
    </w:p>
    <w:p w:rsidR="00DF692C" w:rsidRPr="00F344D9" w:rsidRDefault="00DF692C" w:rsidP="00F344D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44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="005F2B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ВОЙНЫ В СЛАВЯНСКОЙ КУЛЬТУРЕ</w:t>
      </w:r>
      <w:r w:rsidRPr="00F344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E2075E" w:rsidRPr="00FC0642" w:rsidRDefault="00E2075E" w:rsidP="00E2075E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F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февраля</w:t>
      </w:r>
      <w:r w:rsidRPr="00F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F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11.00</w:t>
      </w:r>
    </w:p>
    <w:p w:rsidR="00C825A9" w:rsidRDefault="00C825A9" w:rsidP="00C82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(конференция пройдет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он-лайн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формате)</w:t>
      </w:r>
    </w:p>
    <w:p w:rsidR="00C825A9" w:rsidRDefault="00C825A9" w:rsidP="005F2B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2BBF" w:rsidRPr="007978F1" w:rsidRDefault="00DF692C" w:rsidP="005F2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Уважаемые коллеги! Приглашаем вас принять участие в </w:t>
      </w:r>
      <w:r w:rsidR="005F2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Шестых</w:t>
      </w:r>
      <w:r w:rsidRPr="00F3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международных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славянских чтениях, посвященных</w:t>
      </w:r>
      <w:r w:rsidRPr="00F3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2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теме войны в славянской культуре.</w:t>
      </w:r>
      <w:r w:rsidR="005F2BBF"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своей природе война как феномен </w:t>
      </w:r>
      <w:proofErr w:type="spellStart"/>
      <w:r w:rsidR="005F2BBF"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социоисторического</w:t>
      </w:r>
      <w:proofErr w:type="spellEnd"/>
      <w:r w:rsidR="005F2BBF"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противоположна культуре, ибо «когда говорят пушки, музы молчат». Однако в историко-культурной реальности войны могут способствовать межкультурной коммуникации, а также формированию и развитию комплекса племенной, государственной, национальной, идеологической и т. д. идентичности, основанной на антитезе «мы -они». Тема войны также является значимым феноменом в различных видах и формах культуры от политических доктрин до литературы и искусства. С темой войны тесно сопряжена идея патриотизма, защиты Родины и своего народа, его исторических и культурных ценностей. Война также формирует свои мифы, отражаемые и часто создаваемые именно культурой.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славянском регионе военная тема, полисемантическая по своему характеру, приобрела преимущественно характер защитной функции от иностранной агрессии в целях сохранения идентичности, </w:t>
      </w:r>
      <w:proofErr w:type="spellStart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этноисторической</w:t>
      </w:r>
      <w:proofErr w:type="spellEnd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государственной </w:t>
      </w:r>
      <w:proofErr w:type="spellStart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экзистенции</w:t>
      </w:r>
      <w:proofErr w:type="spellEnd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Вместе с тем славянский мир также сотрясали гражданские войны и </w:t>
      </w:r>
      <w:proofErr w:type="spellStart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межславянские</w:t>
      </w:r>
      <w:proofErr w:type="spellEnd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вооруженные конфликты.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Комплексное, </w:t>
      </w:r>
      <w:proofErr w:type="spellStart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интердисциплинарное</w:t>
      </w:r>
      <w:proofErr w:type="spellEnd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исследование темы войны в славянской культуре на всём протяжении её развития призвано способствовать более углублённому и научно объективному пониманию этого феномена исторического развития человечества в его полисемантическом значении.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данной конференции предполагается обсуждение следующих тематических блоков: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идеологема</w:t>
      </w:r>
      <w:proofErr w:type="spellEnd"/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справедливой и несправедливой войны в славянской философской и политической мысли,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гражданские войны как дезинтеграционные факторы развития славянских культур,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военно-патриотическая тема в социокультурном пространстве,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тема войны в славянских литературах,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тема войны в искусстве славянских народов, — тема войны в музыке, театре и кино славянских стран, 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защита Родины и своего народа как интегральная часть славянского самосознания,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война как пространство межкультурной коммуникации,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военная культура как специфическая область социокультурного развития,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миф войны в славянском историко-культурном сознании.</w:t>
      </w:r>
    </w:p>
    <w:p w:rsidR="005F2BBF" w:rsidRPr="007978F1" w:rsidRDefault="005F2BBF" w:rsidP="005F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Приглашаем участвовать в конференции историков, культурологов, филологов, искусствоведов, политологов.</w:t>
      </w:r>
    </w:p>
    <w:p w:rsidR="00DF692C" w:rsidRPr="00F344D9" w:rsidRDefault="00DF692C" w:rsidP="005F2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44D9">
        <w:rPr>
          <w:rFonts w:ascii="Times New Roman" w:hAnsi="Times New Roman"/>
          <w:sz w:val="28"/>
          <w:szCs w:val="28"/>
        </w:rPr>
        <w:t xml:space="preserve">Заявку на участие просим присылать на адрес электронной почты:  </w:t>
      </w:r>
      <w:hyperlink r:id="rId5" w:history="1">
        <w:r w:rsidRPr="00F344D9">
          <w:rPr>
            <w:rStyle w:val="a3"/>
            <w:rFonts w:ascii="Times New Roman" w:hAnsi="Times New Roman"/>
            <w:sz w:val="28"/>
            <w:szCs w:val="28"/>
            <w:lang w:val="en-US"/>
          </w:rPr>
          <w:t>zana</w:t>
        </w:r>
        <w:r w:rsidRPr="00F344D9">
          <w:rPr>
            <w:rStyle w:val="a3"/>
            <w:rFonts w:ascii="Times New Roman" w:hAnsi="Times New Roman"/>
            <w:sz w:val="28"/>
            <w:szCs w:val="28"/>
          </w:rPr>
          <w:t>5@</w:t>
        </w:r>
        <w:r w:rsidRPr="00F344D9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344D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44D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F692C" w:rsidRPr="00F344D9" w:rsidRDefault="00DF692C" w:rsidP="00F34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92C" w:rsidRPr="00F344D9" w:rsidRDefault="00DF692C" w:rsidP="00F344D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F344D9">
        <w:rPr>
          <w:rStyle w:val="normaltextrun"/>
          <w:bCs/>
          <w:sz w:val="28"/>
          <w:szCs w:val="28"/>
        </w:rPr>
        <w:t>Форма участия:</w:t>
      </w:r>
      <w:r w:rsidRPr="00F344D9">
        <w:rPr>
          <w:rStyle w:val="eop"/>
          <w:sz w:val="28"/>
          <w:szCs w:val="28"/>
        </w:rPr>
        <w:t> </w:t>
      </w:r>
    </w:p>
    <w:p w:rsidR="00DF692C" w:rsidRPr="00F344D9" w:rsidRDefault="00DF692C" w:rsidP="00F344D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F344D9">
        <w:rPr>
          <w:rStyle w:val="normaltextrun"/>
          <w:sz w:val="28"/>
          <w:szCs w:val="28"/>
        </w:rPr>
        <w:t>выступление на конференции с докладом;</w:t>
      </w:r>
      <w:r w:rsidRPr="00F344D9">
        <w:rPr>
          <w:rStyle w:val="eop"/>
          <w:sz w:val="28"/>
          <w:szCs w:val="28"/>
        </w:rPr>
        <w:t> </w:t>
      </w:r>
    </w:p>
    <w:p w:rsidR="00DF692C" w:rsidRPr="00F344D9" w:rsidRDefault="00DF692C" w:rsidP="00F344D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F344D9">
        <w:rPr>
          <w:rStyle w:val="normaltextrun"/>
          <w:sz w:val="28"/>
          <w:szCs w:val="28"/>
        </w:rPr>
        <w:t>участие в дискуссии и обсуждении докладов;</w:t>
      </w:r>
      <w:r w:rsidRPr="00F344D9">
        <w:rPr>
          <w:rStyle w:val="eop"/>
          <w:sz w:val="28"/>
          <w:szCs w:val="28"/>
        </w:rPr>
        <w:t> </w:t>
      </w:r>
    </w:p>
    <w:p w:rsidR="00DF692C" w:rsidRPr="00F344D9" w:rsidRDefault="00DF692C" w:rsidP="00F344D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F344D9">
        <w:rPr>
          <w:rStyle w:val="normaltextrun"/>
          <w:sz w:val="28"/>
          <w:szCs w:val="28"/>
        </w:rPr>
        <w:t>заочное участие.</w:t>
      </w:r>
    </w:p>
    <w:p w:rsidR="00DF692C" w:rsidRPr="00F344D9" w:rsidRDefault="00DF692C" w:rsidP="00F344D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692C" w:rsidRPr="00F344D9" w:rsidRDefault="00DF692C" w:rsidP="00F34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4D9">
        <w:rPr>
          <w:rFonts w:ascii="Times New Roman" w:hAnsi="Times New Roman"/>
          <w:bCs/>
          <w:sz w:val="28"/>
          <w:szCs w:val="28"/>
          <w:lang w:eastAsia="ru-RU"/>
        </w:rPr>
        <w:t xml:space="preserve">Заявки предоставляются не позднее </w:t>
      </w:r>
      <w:r w:rsidR="00E2075E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F344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075E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Pr="00F344D9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5F2BB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F344D9">
        <w:rPr>
          <w:rFonts w:ascii="Times New Roman" w:hAnsi="Times New Roman"/>
          <w:bCs/>
          <w:sz w:val="28"/>
          <w:szCs w:val="28"/>
          <w:lang w:eastAsia="ru-RU"/>
        </w:rPr>
        <w:t xml:space="preserve"> года. </w:t>
      </w:r>
      <w:r w:rsidRPr="00F344D9">
        <w:rPr>
          <w:rFonts w:ascii="Times New Roman" w:hAnsi="Times New Roman"/>
          <w:sz w:val="28"/>
          <w:szCs w:val="28"/>
          <w:lang w:eastAsia="ru-RU"/>
        </w:rPr>
        <w:t>По итогам Конференции будет издан </w:t>
      </w:r>
      <w:r w:rsidRPr="00F344D9">
        <w:rPr>
          <w:rFonts w:ascii="Times New Roman" w:hAnsi="Times New Roman"/>
          <w:bCs/>
          <w:sz w:val="28"/>
          <w:szCs w:val="28"/>
          <w:lang w:eastAsia="ru-RU"/>
        </w:rPr>
        <w:t>сборник статей, который планируется разместить в системе РИНЦ.</w:t>
      </w:r>
      <w:r w:rsidRPr="00F344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75E" w:rsidRPr="00F344D9">
        <w:rPr>
          <w:rFonts w:ascii="Times New Roman" w:hAnsi="Times New Roman"/>
          <w:bCs/>
          <w:sz w:val="28"/>
          <w:szCs w:val="28"/>
          <w:lang w:eastAsia="ru-RU"/>
        </w:rPr>
        <w:t>Статьи должны быть поданы не позднее, чем через два месяца после окончания конференции.</w:t>
      </w:r>
      <w:r w:rsidR="00E2075E" w:rsidRPr="00E207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075E" w:rsidRPr="00F344D9">
        <w:rPr>
          <w:rFonts w:ascii="Times New Roman" w:hAnsi="Times New Roman"/>
          <w:bCs/>
          <w:sz w:val="28"/>
          <w:szCs w:val="28"/>
          <w:lang w:eastAsia="ru-RU"/>
        </w:rPr>
        <w:t xml:space="preserve">Статьи должны быть поданы не позднее, чем через два месяца после окончания </w:t>
      </w:r>
      <w:proofErr w:type="spellStart"/>
      <w:r w:rsidR="00E2075E" w:rsidRPr="00F344D9">
        <w:rPr>
          <w:rFonts w:ascii="Times New Roman" w:hAnsi="Times New Roman"/>
          <w:bCs/>
          <w:sz w:val="28"/>
          <w:szCs w:val="28"/>
          <w:lang w:eastAsia="ru-RU"/>
        </w:rPr>
        <w:t>конференции.</w:t>
      </w:r>
      <w:r w:rsidRPr="00F344D9">
        <w:rPr>
          <w:rFonts w:ascii="Times New Roman" w:hAnsi="Times New Roman"/>
          <w:sz w:val="28"/>
          <w:szCs w:val="28"/>
          <w:lang w:eastAsia="ru-RU"/>
        </w:rPr>
        <w:t>Приоритет</w:t>
      </w:r>
      <w:proofErr w:type="spellEnd"/>
      <w:r w:rsidRPr="00F344D9">
        <w:rPr>
          <w:rFonts w:ascii="Times New Roman" w:hAnsi="Times New Roman"/>
          <w:sz w:val="28"/>
          <w:szCs w:val="28"/>
          <w:lang w:eastAsia="ru-RU"/>
        </w:rPr>
        <w:t xml:space="preserve"> отдается материалам, ранее не публиковавшимся, представляющим оригинальные научные исследования.</w:t>
      </w: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5905D8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  <w:r w:rsidRPr="00781E04">
        <w:rPr>
          <w:b/>
          <w:bCs/>
          <w:sz w:val="28"/>
          <w:szCs w:val="28"/>
          <w:lang w:val="ru-RU"/>
        </w:rPr>
        <w:t xml:space="preserve">ЗАЯВКА НА УЧАСТИЕ </w:t>
      </w:r>
    </w:p>
    <w:p w:rsidR="00DF692C" w:rsidRPr="00B20D4F" w:rsidRDefault="00DF692C" w:rsidP="00FC0642">
      <w:pPr>
        <w:spacing w:after="0" w:line="240" w:lineRule="auto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ПЯТЫЕ МЕЖДУНАРОДНЫЕ СЛАВЯНСКИЕ ЧТЕНИЯ</w:t>
      </w:r>
    </w:p>
    <w:p w:rsidR="00DF692C" w:rsidRPr="00781E04" w:rsidRDefault="00DF692C" w:rsidP="00FC0642">
      <w:pPr>
        <w:pStyle w:val="a5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DF692C" w:rsidRPr="00781E04" w:rsidRDefault="00DF692C" w:rsidP="00FC0642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DF692C" w:rsidRPr="00781E04" w:rsidRDefault="00DF692C" w:rsidP="00FC0642">
      <w:pPr>
        <w:pStyle w:val="a5"/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781E04">
        <w:rPr>
          <w:b/>
          <w:bCs/>
          <w:sz w:val="28"/>
          <w:szCs w:val="28"/>
          <w:lang w:val="ru-RU"/>
        </w:rPr>
        <w:t>г.</w:t>
      </w:r>
      <w:r>
        <w:rPr>
          <w:b/>
          <w:bCs/>
          <w:sz w:val="28"/>
          <w:szCs w:val="28"/>
          <w:lang w:val="ru-RU"/>
        </w:rPr>
        <w:t xml:space="preserve"> Москва</w:t>
      </w:r>
      <w:r w:rsidRPr="00781E04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11 декабря 2019 г.</w:t>
      </w:r>
    </w:p>
    <w:p w:rsidR="00DF692C" w:rsidRDefault="00DF692C" w:rsidP="00FC0642">
      <w:pPr>
        <w:pStyle w:val="a5"/>
        <w:ind w:firstLine="567"/>
        <w:jc w:val="center"/>
        <w:outlineLvl w:val="0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2"/>
        <w:gridCol w:w="5463"/>
      </w:tblGrid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 xml:space="preserve">Имя 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Место работы (учёбы) (полное название)</w:t>
            </w:r>
          </w:p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Адрес с индексом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Должность, ученая степень, звание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81E04">
              <w:rPr>
                <w:b/>
                <w:sz w:val="28"/>
                <w:szCs w:val="28"/>
                <w:lang w:val="ru-RU"/>
              </w:rPr>
              <w:t>E-mail</w:t>
            </w:r>
            <w:proofErr w:type="spellEnd"/>
            <w:r w:rsidRPr="00781E04">
              <w:rPr>
                <w:b/>
                <w:bCs/>
                <w:sz w:val="28"/>
                <w:szCs w:val="28"/>
                <w:lang w:val="ru-RU"/>
              </w:rPr>
              <w:t xml:space="preserve"> для переписки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Телефон  с кодом страны и города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Название доклада</w:t>
            </w:r>
          </w:p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и авторы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F692C" w:rsidRPr="0054627A" w:rsidTr="005A0465">
        <w:trPr>
          <w:trHeight w:val="2210"/>
        </w:trPr>
        <w:tc>
          <w:tcPr>
            <w:tcW w:w="3882" w:type="dxa"/>
          </w:tcPr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lastRenderedPageBreak/>
              <w:t>Форма участия</w:t>
            </w:r>
          </w:p>
          <w:p w:rsidR="00DF692C" w:rsidRPr="00781E04" w:rsidRDefault="00DF692C" w:rsidP="005A0465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>•  выступление с докладом</w:t>
            </w:r>
          </w:p>
          <w:p w:rsidR="00DF692C" w:rsidRPr="00781E04" w:rsidRDefault="00DF692C" w:rsidP="00FC0642">
            <w:pPr>
              <w:pStyle w:val="a5"/>
              <w:jc w:val="left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81E04">
              <w:rPr>
                <w:b/>
                <w:bCs/>
                <w:sz w:val="28"/>
                <w:szCs w:val="28"/>
                <w:lang w:val="ru-RU"/>
              </w:rPr>
              <w:t xml:space="preserve">•  </w:t>
            </w:r>
            <w:r>
              <w:rPr>
                <w:b/>
                <w:bCs/>
                <w:sz w:val="28"/>
                <w:szCs w:val="28"/>
                <w:lang w:val="ru-RU"/>
              </w:rPr>
              <w:t>заочное участие</w:t>
            </w:r>
          </w:p>
        </w:tc>
        <w:tc>
          <w:tcPr>
            <w:tcW w:w="5463" w:type="dxa"/>
          </w:tcPr>
          <w:p w:rsidR="00DF692C" w:rsidRPr="00781E04" w:rsidRDefault="00DF692C" w:rsidP="005A0465">
            <w:pPr>
              <w:pStyle w:val="a5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F692C" w:rsidRDefault="00DF692C" w:rsidP="00FC0642">
      <w:pPr>
        <w:pStyle w:val="a5"/>
        <w:ind w:firstLine="567"/>
        <w:jc w:val="center"/>
        <w:outlineLvl w:val="0"/>
        <w:rPr>
          <w:b/>
          <w:bCs/>
          <w:sz w:val="24"/>
          <w:szCs w:val="24"/>
          <w:lang w:val="ru-RU"/>
        </w:rPr>
      </w:pPr>
    </w:p>
    <w:p w:rsidR="00DF692C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Требования к оформлению текста статьи:</w:t>
      </w:r>
    </w:p>
    <w:p w:rsidR="00DF692C" w:rsidRPr="00F344D9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Редактор</w:t>
      </w:r>
      <w:r w:rsidRPr="00F344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F344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F344D9">
        <w:rPr>
          <w:rFonts w:ascii="Times New Roman" w:hAnsi="Times New Roman"/>
          <w:sz w:val="28"/>
          <w:szCs w:val="28"/>
          <w:lang w:eastAsia="ru-RU"/>
        </w:rPr>
        <w:t xml:space="preserve"> (*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F344D9">
        <w:rPr>
          <w:rFonts w:ascii="Times New Roman" w:hAnsi="Times New Roman"/>
          <w:sz w:val="28"/>
          <w:szCs w:val="28"/>
          <w:lang w:eastAsia="ru-RU"/>
        </w:rPr>
        <w:t>)</w:t>
      </w:r>
    </w:p>
    <w:p w:rsidR="00DF692C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E94">
        <w:rPr>
          <w:rFonts w:ascii="Times New Roman" w:hAnsi="Times New Roman"/>
          <w:sz w:val="28"/>
          <w:szCs w:val="28"/>
          <w:lang w:eastAsia="ru-RU"/>
        </w:rPr>
        <w:t>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– 2,5 с каждой стороны</w:t>
      </w:r>
    </w:p>
    <w:p w:rsidR="00DF692C" w:rsidRPr="00BA6E94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Шрифт (гарнитура) – </w:t>
      </w:r>
      <w:r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BA6E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BA6E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Roman</w:t>
      </w:r>
    </w:p>
    <w:p w:rsidR="00DF692C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Размер(кегль) – 14, без уплотнения или разрежения</w:t>
      </w:r>
    </w:p>
    <w:p w:rsidR="00DF692C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Отступ («красная строка) – 1,25</w:t>
      </w:r>
    </w:p>
    <w:p w:rsidR="00DF692C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Межстрочный интервал – одинарный, текст выравнивается по ширине и имеет переносы</w:t>
      </w:r>
    </w:p>
    <w:p w:rsidR="00DF692C" w:rsidRPr="00BA6E94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Сноски –– концевые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в тексте – квадратные скобки, например </w:t>
      </w:r>
      <w:r w:rsidRPr="00BA6E9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с.5, 3</w:t>
      </w:r>
      <w:r w:rsidRPr="00BA6E94">
        <w:rPr>
          <w:rFonts w:ascii="Times New Roman" w:hAnsi="Times New Roman"/>
          <w:sz w:val="28"/>
          <w:szCs w:val="28"/>
          <w:lang w:eastAsia="ru-RU"/>
        </w:rPr>
        <w:t xml:space="preserve"> ]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DF692C" w:rsidRPr="00BA6E94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92C" w:rsidRPr="00FC0642" w:rsidRDefault="00DF692C" w:rsidP="00FC06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642">
        <w:rPr>
          <w:rFonts w:ascii="Times New Roman" w:hAnsi="Times New Roman"/>
          <w:sz w:val="28"/>
          <w:szCs w:val="28"/>
          <w:lang w:eastAsia="ru-RU"/>
        </w:rPr>
        <w:t>Все расходы по участию в конференции за счет командирующей стороны.</w:t>
      </w:r>
    </w:p>
    <w:p w:rsidR="00DF692C" w:rsidRPr="00A450A5" w:rsidRDefault="00DF692C" w:rsidP="00F344D9">
      <w:pPr>
        <w:jc w:val="center"/>
        <w:rPr>
          <w:rFonts w:ascii="Times New Roman" w:hAnsi="Times New Roman"/>
          <w:sz w:val="28"/>
          <w:szCs w:val="28"/>
        </w:rPr>
      </w:pPr>
      <w:r w:rsidRPr="00FC064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Оргкомитет Конференции </w:t>
      </w:r>
    </w:p>
    <w:sectPr w:rsidR="00DF692C" w:rsidRPr="00A450A5" w:rsidSect="002F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2A"/>
    <w:multiLevelType w:val="multilevel"/>
    <w:tmpl w:val="A39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EF3C05"/>
    <w:multiLevelType w:val="hybridMultilevel"/>
    <w:tmpl w:val="C298E558"/>
    <w:lvl w:ilvl="0" w:tplc="B19650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44"/>
    <w:rsid w:val="00056BA2"/>
    <w:rsid w:val="001A61C7"/>
    <w:rsid w:val="002F2FF5"/>
    <w:rsid w:val="0043298B"/>
    <w:rsid w:val="00453364"/>
    <w:rsid w:val="0054627A"/>
    <w:rsid w:val="005905D8"/>
    <w:rsid w:val="005A0465"/>
    <w:rsid w:val="005C1EF8"/>
    <w:rsid w:val="005F2BBF"/>
    <w:rsid w:val="006269C9"/>
    <w:rsid w:val="00640166"/>
    <w:rsid w:val="006C439F"/>
    <w:rsid w:val="00781E04"/>
    <w:rsid w:val="007C2FF9"/>
    <w:rsid w:val="008266A7"/>
    <w:rsid w:val="008B1A46"/>
    <w:rsid w:val="008C6D70"/>
    <w:rsid w:val="00A450A5"/>
    <w:rsid w:val="00A73689"/>
    <w:rsid w:val="00B20D4F"/>
    <w:rsid w:val="00B31E44"/>
    <w:rsid w:val="00B93082"/>
    <w:rsid w:val="00BA6E94"/>
    <w:rsid w:val="00C825A9"/>
    <w:rsid w:val="00CE0297"/>
    <w:rsid w:val="00DB78C0"/>
    <w:rsid w:val="00DF692C"/>
    <w:rsid w:val="00E0778A"/>
    <w:rsid w:val="00E2075E"/>
    <w:rsid w:val="00E348B3"/>
    <w:rsid w:val="00F344D9"/>
    <w:rsid w:val="00FC0642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06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C0642"/>
    <w:pPr>
      <w:ind w:left="720"/>
      <w:contextualSpacing/>
    </w:pPr>
    <w:rPr>
      <w:rFonts w:ascii="Times New Roman" w:hAnsi="Times New Roman"/>
      <w:sz w:val="24"/>
    </w:rPr>
  </w:style>
  <w:style w:type="paragraph" w:customStyle="1" w:styleId="paragraph">
    <w:name w:val="paragraph"/>
    <w:basedOn w:val="a"/>
    <w:uiPriority w:val="99"/>
    <w:rsid w:val="00FC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FC0642"/>
    <w:rPr>
      <w:rFonts w:cs="Times New Roman"/>
    </w:rPr>
  </w:style>
  <w:style w:type="character" w:customStyle="1" w:styleId="eop">
    <w:name w:val="eop"/>
    <w:basedOn w:val="a0"/>
    <w:uiPriority w:val="99"/>
    <w:rsid w:val="00FC0642"/>
    <w:rPr>
      <w:rFonts w:cs="Times New Roman"/>
    </w:rPr>
  </w:style>
  <w:style w:type="paragraph" w:styleId="a5">
    <w:name w:val="Body Text"/>
    <w:basedOn w:val="a"/>
    <w:link w:val="a6"/>
    <w:uiPriority w:val="99"/>
    <w:rsid w:val="00FC0642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FC0642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na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Zapeka</dc:creator>
  <cp:lastModifiedBy>Спартак</cp:lastModifiedBy>
  <cp:revision>2</cp:revision>
  <dcterms:created xsi:type="dcterms:W3CDTF">2021-01-11T11:20:00Z</dcterms:created>
  <dcterms:modified xsi:type="dcterms:W3CDTF">2021-01-11T11:20:00Z</dcterms:modified>
</cp:coreProperties>
</file>