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B" w:rsidRPr="00AF3D56" w:rsidRDefault="00C52FAB" w:rsidP="00815356">
      <w:pPr>
        <w:tabs>
          <w:tab w:val="left" w:pos="1080"/>
        </w:tabs>
        <w:ind w:firstLine="360"/>
        <w:jc w:val="center"/>
        <w:rPr>
          <w:szCs w:val="24"/>
        </w:rPr>
      </w:pPr>
      <w:r w:rsidRPr="00AF3D56">
        <w:rPr>
          <w:b/>
          <w:szCs w:val="24"/>
        </w:rPr>
        <w:t>Требования к оформлению тезисов:</w:t>
      </w:r>
    </w:p>
    <w:p w:rsidR="00C52FAB" w:rsidRPr="00AF3D56" w:rsidRDefault="00C52FAB" w:rsidP="00FE264E">
      <w:pPr>
        <w:ind w:firstLine="720"/>
        <w:jc w:val="both"/>
        <w:rPr>
          <w:szCs w:val="24"/>
        </w:rPr>
      </w:pPr>
      <w:r w:rsidRPr="00AF3D56">
        <w:rPr>
          <w:szCs w:val="24"/>
        </w:rPr>
        <w:t>К печати принимаются тезисы объемом до 3-х страниц формата А</w:t>
      </w:r>
      <w:proofErr w:type="gramStart"/>
      <w:r w:rsidRPr="00AF3D56">
        <w:rPr>
          <w:szCs w:val="24"/>
        </w:rPr>
        <w:t>4</w:t>
      </w:r>
      <w:proofErr w:type="gramEnd"/>
      <w:r w:rsidRPr="00AF3D56">
        <w:rPr>
          <w:szCs w:val="24"/>
        </w:rPr>
        <w:t xml:space="preserve"> (докторам наук, профессорам до 4-х страниц). Тезисы подготавливаются в формате </w:t>
      </w:r>
      <w:r w:rsidRPr="00AF3D56">
        <w:rPr>
          <w:szCs w:val="24"/>
          <w:lang w:val="en-US"/>
        </w:rPr>
        <w:t>MS</w:t>
      </w:r>
      <w:r w:rsidRPr="00AF3D56">
        <w:rPr>
          <w:szCs w:val="24"/>
        </w:rPr>
        <w:t xml:space="preserve"> </w:t>
      </w:r>
      <w:r w:rsidRPr="00AF3D56">
        <w:rPr>
          <w:szCs w:val="24"/>
          <w:lang w:val="en-US"/>
        </w:rPr>
        <w:t>Word</w:t>
      </w:r>
      <w:r w:rsidRPr="00AF3D56">
        <w:rPr>
          <w:szCs w:val="24"/>
        </w:rPr>
        <w:t xml:space="preserve"> 2003 в виде компьютерного файла с расширением *.</w:t>
      </w:r>
      <w:r w:rsidRPr="00AF3D56">
        <w:rPr>
          <w:szCs w:val="24"/>
          <w:lang w:val="en-US"/>
        </w:rPr>
        <w:t>doc</w:t>
      </w:r>
      <w:r w:rsidRPr="00AF3D56">
        <w:rPr>
          <w:szCs w:val="24"/>
        </w:rPr>
        <w:t xml:space="preserve"> или *.</w:t>
      </w:r>
      <w:r w:rsidRPr="00AF3D56">
        <w:rPr>
          <w:szCs w:val="24"/>
          <w:lang w:val="en-US"/>
        </w:rPr>
        <w:t>rtf</w:t>
      </w:r>
      <w:r w:rsidRPr="00AF3D56">
        <w:rPr>
          <w:szCs w:val="24"/>
        </w:rPr>
        <w:t xml:space="preserve"> в шаблоне </w:t>
      </w:r>
      <w:r w:rsidRPr="00AF3D56">
        <w:rPr>
          <w:szCs w:val="24"/>
          <w:lang w:val="en-US"/>
        </w:rPr>
        <w:t>Normal</w:t>
      </w:r>
      <w:r w:rsidRPr="00AF3D56">
        <w:rPr>
          <w:szCs w:val="24"/>
        </w:rPr>
        <w:t>.</w:t>
      </w:r>
      <w:r w:rsidRPr="00AF3D56">
        <w:rPr>
          <w:szCs w:val="24"/>
          <w:lang w:val="en-US"/>
        </w:rPr>
        <w:t>dot</w:t>
      </w:r>
      <w:r w:rsidRPr="00AF3D56">
        <w:rPr>
          <w:szCs w:val="24"/>
        </w:rPr>
        <w:t>.  по нижеприведенной схеме:</w:t>
      </w:r>
    </w:p>
    <w:p w:rsidR="00C52FAB" w:rsidRPr="00AF3D56" w:rsidRDefault="00C52FAB" w:rsidP="007259BD">
      <w:pPr>
        <w:ind w:firstLine="720"/>
        <w:jc w:val="both"/>
        <w:rPr>
          <w:szCs w:val="24"/>
        </w:rPr>
      </w:pPr>
      <w:r w:rsidRPr="00AF3D56">
        <w:rPr>
          <w:szCs w:val="24"/>
        </w:rPr>
        <w:t>-</w:t>
      </w:r>
      <w:r w:rsidR="007259BD">
        <w:rPr>
          <w:szCs w:val="24"/>
        </w:rPr>
        <w:t xml:space="preserve"> </w:t>
      </w:r>
      <w:r w:rsidRPr="00AF3D56">
        <w:rPr>
          <w:szCs w:val="24"/>
        </w:rPr>
        <w:t xml:space="preserve">фамилия, инициалы автора (шрифт </w:t>
      </w:r>
      <w:proofErr w:type="spellStart"/>
      <w:r w:rsidRPr="00AF3D56">
        <w:rPr>
          <w:szCs w:val="24"/>
        </w:rPr>
        <w:t>Times</w:t>
      </w:r>
      <w:proofErr w:type="spellEnd"/>
      <w:r w:rsidRPr="00AF3D56">
        <w:rPr>
          <w:szCs w:val="24"/>
        </w:rPr>
        <w:t xml:space="preserve"> </w:t>
      </w:r>
      <w:proofErr w:type="spellStart"/>
      <w:r w:rsidRPr="00AF3D56">
        <w:rPr>
          <w:szCs w:val="24"/>
        </w:rPr>
        <w:t>New</w:t>
      </w:r>
      <w:proofErr w:type="spellEnd"/>
      <w:r w:rsidRPr="00AF3D56">
        <w:rPr>
          <w:szCs w:val="24"/>
        </w:rPr>
        <w:t xml:space="preserve"> </w:t>
      </w:r>
      <w:proofErr w:type="spellStart"/>
      <w:r w:rsidRPr="00AF3D56">
        <w:rPr>
          <w:szCs w:val="24"/>
        </w:rPr>
        <w:t>Roman</w:t>
      </w:r>
      <w:proofErr w:type="spellEnd"/>
      <w:r w:rsidRPr="00AF3D56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F3D56">
          <w:rPr>
            <w:szCs w:val="24"/>
          </w:rPr>
          <w:t xml:space="preserve">12 </w:t>
        </w:r>
        <w:proofErr w:type="spellStart"/>
        <w:r w:rsidRPr="00AF3D56">
          <w:rPr>
            <w:szCs w:val="24"/>
          </w:rPr>
          <w:t>pt</w:t>
        </w:r>
      </w:smartTag>
      <w:proofErr w:type="spellEnd"/>
      <w:r w:rsidRPr="00AF3D56">
        <w:rPr>
          <w:szCs w:val="24"/>
        </w:rPr>
        <w:t>, полужирный, курсив, по центру);</w:t>
      </w:r>
    </w:p>
    <w:p w:rsidR="00C52FAB" w:rsidRPr="00AF3D56" w:rsidRDefault="00C52FAB" w:rsidP="007259BD">
      <w:pPr>
        <w:ind w:firstLine="720"/>
        <w:jc w:val="both"/>
        <w:rPr>
          <w:szCs w:val="24"/>
        </w:rPr>
      </w:pPr>
      <w:r w:rsidRPr="00AF3D56">
        <w:rPr>
          <w:szCs w:val="24"/>
        </w:rPr>
        <w:t>-</w:t>
      </w:r>
      <w:r w:rsidR="007259BD">
        <w:rPr>
          <w:szCs w:val="24"/>
        </w:rPr>
        <w:t xml:space="preserve"> </w:t>
      </w:r>
      <w:r w:rsidRPr="00AF3D56">
        <w:rPr>
          <w:szCs w:val="24"/>
        </w:rPr>
        <w:t xml:space="preserve">место работы (учебы) (шрифт </w:t>
      </w:r>
      <w:proofErr w:type="spellStart"/>
      <w:r w:rsidRPr="00AF3D56">
        <w:rPr>
          <w:szCs w:val="24"/>
        </w:rPr>
        <w:t>Times</w:t>
      </w:r>
      <w:proofErr w:type="spellEnd"/>
      <w:r w:rsidRPr="00AF3D56">
        <w:rPr>
          <w:szCs w:val="24"/>
        </w:rPr>
        <w:t xml:space="preserve"> </w:t>
      </w:r>
      <w:proofErr w:type="spellStart"/>
      <w:r w:rsidRPr="00AF3D56">
        <w:rPr>
          <w:szCs w:val="24"/>
        </w:rPr>
        <w:t>New</w:t>
      </w:r>
      <w:proofErr w:type="spellEnd"/>
      <w:r w:rsidRPr="00AF3D56">
        <w:rPr>
          <w:szCs w:val="24"/>
        </w:rPr>
        <w:t xml:space="preserve"> </w:t>
      </w:r>
      <w:proofErr w:type="spellStart"/>
      <w:r w:rsidRPr="00AF3D56">
        <w:rPr>
          <w:szCs w:val="24"/>
        </w:rPr>
        <w:t>Roman</w:t>
      </w:r>
      <w:proofErr w:type="spellEnd"/>
      <w:r w:rsidRPr="00AF3D56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F3D56">
          <w:rPr>
            <w:szCs w:val="24"/>
          </w:rPr>
          <w:t xml:space="preserve">12 </w:t>
        </w:r>
        <w:proofErr w:type="spellStart"/>
        <w:r w:rsidRPr="00AF3D56">
          <w:rPr>
            <w:szCs w:val="24"/>
          </w:rPr>
          <w:t>pt</w:t>
        </w:r>
      </w:smartTag>
      <w:proofErr w:type="spellEnd"/>
      <w:r w:rsidRPr="00AF3D56">
        <w:rPr>
          <w:szCs w:val="24"/>
        </w:rPr>
        <w:t>, курсив, по центру);</w:t>
      </w:r>
    </w:p>
    <w:p w:rsidR="00C52FAB" w:rsidRPr="00AF3D56" w:rsidRDefault="00C52FAB" w:rsidP="007259BD">
      <w:pPr>
        <w:ind w:firstLine="720"/>
        <w:jc w:val="both"/>
        <w:rPr>
          <w:szCs w:val="24"/>
        </w:rPr>
      </w:pPr>
      <w:r w:rsidRPr="00AF3D56">
        <w:rPr>
          <w:szCs w:val="24"/>
        </w:rPr>
        <w:t>-</w:t>
      </w:r>
      <w:r w:rsidR="007259BD">
        <w:rPr>
          <w:szCs w:val="24"/>
        </w:rPr>
        <w:t xml:space="preserve"> </w:t>
      </w:r>
      <w:r w:rsidRPr="00AF3D56">
        <w:rPr>
          <w:szCs w:val="24"/>
        </w:rPr>
        <w:t xml:space="preserve">название тезисов (шрифт </w:t>
      </w:r>
      <w:r w:rsidRPr="00AF3D56">
        <w:rPr>
          <w:szCs w:val="24"/>
          <w:lang w:val="en-US"/>
        </w:rPr>
        <w:t>Times</w:t>
      </w:r>
      <w:r w:rsidRPr="00AF3D56">
        <w:rPr>
          <w:szCs w:val="24"/>
        </w:rPr>
        <w:t xml:space="preserve"> </w:t>
      </w:r>
      <w:r w:rsidRPr="00AF3D56">
        <w:rPr>
          <w:szCs w:val="24"/>
          <w:lang w:val="en-US"/>
        </w:rPr>
        <w:t>New</w:t>
      </w:r>
      <w:r w:rsidRPr="00AF3D56">
        <w:rPr>
          <w:szCs w:val="24"/>
        </w:rPr>
        <w:t xml:space="preserve"> </w:t>
      </w:r>
      <w:r w:rsidRPr="00AF3D56">
        <w:rPr>
          <w:szCs w:val="24"/>
          <w:lang w:val="en-US"/>
        </w:rPr>
        <w:t>Roman</w:t>
      </w:r>
      <w:r w:rsidRPr="00AF3D56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3 pt"/>
        </w:smartTagPr>
        <w:r w:rsidRPr="00AF3D56">
          <w:rPr>
            <w:szCs w:val="24"/>
          </w:rPr>
          <w:t xml:space="preserve">13 </w:t>
        </w:r>
        <w:r w:rsidRPr="00AF3D56">
          <w:rPr>
            <w:szCs w:val="24"/>
            <w:lang w:val="en-US"/>
          </w:rPr>
          <w:t>pt</w:t>
        </w:r>
      </w:smartTag>
      <w:r w:rsidRPr="00AF3D56">
        <w:rPr>
          <w:szCs w:val="24"/>
        </w:rPr>
        <w:t>, по центру, заглавные буквы);</w:t>
      </w:r>
    </w:p>
    <w:p w:rsidR="00C52FAB" w:rsidRPr="00AF3D56" w:rsidRDefault="00C52FAB" w:rsidP="00FE264E">
      <w:pPr>
        <w:ind w:firstLine="720"/>
        <w:jc w:val="both"/>
        <w:rPr>
          <w:szCs w:val="24"/>
        </w:rPr>
      </w:pPr>
      <w:r w:rsidRPr="00901ED9">
        <w:rPr>
          <w:szCs w:val="24"/>
          <w:lang w:val="en-US"/>
        </w:rPr>
        <w:t>-</w:t>
      </w:r>
      <w:r w:rsidR="007259BD" w:rsidRPr="00901ED9">
        <w:rPr>
          <w:szCs w:val="24"/>
          <w:lang w:val="en-US"/>
        </w:rPr>
        <w:t xml:space="preserve"> </w:t>
      </w:r>
      <w:proofErr w:type="gramStart"/>
      <w:r w:rsidRPr="00AF3D56">
        <w:rPr>
          <w:szCs w:val="24"/>
        </w:rPr>
        <w:t>текст</w:t>
      </w:r>
      <w:proofErr w:type="gramEnd"/>
      <w:r w:rsidRPr="00901ED9">
        <w:rPr>
          <w:szCs w:val="24"/>
          <w:lang w:val="en-US"/>
        </w:rPr>
        <w:t xml:space="preserve"> </w:t>
      </w:r>
      <w:r w:rsidRPr="00AF3D56">
        <w:rPr>
          <w:szCs w:val="24"/>
        </w:rPr>
        <w:t>тезисов</w:t>
      </w:r>
      <w:r w:rsidRPr="00901ED9">
        <w:rPr>
          <w:szCs w:val="24"/>
          <w:lang w:val="en-US"/>
        </w:rPr>
        <w:t xml:space="preserve"> (</w:t>
      </w:r>
      <w:r w:rsidRPr="00AF3D56">
        <w:rPr>
          <w:szCs w:val="24"/>
        </w:rPr>
        <w:t>шрифт</w:t>
      </w:r>
      <w:r w:rsidRPr="00901ED9">
        <w:rPr>
          <w:szCs w:val="24"/>
          <w:lang w:val="en-US"/>
        </w:rPr>
        <w:t xml:space="preserve"> </w:t>
      </w:r>
      <w:r w:rsidRPr="00AF3D56">
        <w:rPr>
          <w:szCs w:val="24"/>
          <w:lang w:val="en-US"/>
        </w:rPr>
        <w:t>Times</w:t>
      </w:r>
      <w:r w:rsidRPr="00901ED9">
        <w:rPr>
          <w:szCs w:val="24"/>
          <w:lang w:val="en-US"/>
        </w:rPr>
        <w:t xml:space="preserve"> </w:t>
      </w:r>
      <w:r w:rsidRPr="00AF3D56">
        <w:rPr>
          <w:szCs w:val="24"/>
          <w:lang w:val="en-US"/>
        </w:rPr>
        <w:t>New</w:t>
      </w:r>
      <w:r w:rsidRPr="00901ED9">
        <w:rPr>
          <w:szCs w:val="24"/>
          <w:lang w:val="en-US"/>
        </w:rPr>
        <w:t xml:space="preserve"> </w:t>
      </w:r>
      <w:r w:rsidRPr="00AF3D56">
        <w:rPr>
          <w:szCs w:val="24"/>
          <w:lang w:val="en-US"/>
        </w:rPr>
        <w:t>Roman</w:t>
      </w:r>
      <w:r w:rsidRPr="00901ED9">
        <w:rPr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13 pt"/>
        </w:smartTagPr>
        <w:r w:rsidRPr="00901ED9">
          <w:rPr>
            <w:szCs w:val="24"/>
            <w:lang w:val="en-US"/>
          </w:rPr>
          <w:t xml:space="preserve">13 </w:t>
        </w:r>
        <w:r w:rsidRPr="00AF3D56">
          <w:rPr>
            <w:szCs w:val="24"/>
            <w:lang w:val="en-US"/>
          </w:rPr>
          <w:t>pt</w:t>
        </w:r>
      </w:smartTag>
      <w:r w:rsidRPr="00901ED9">
        <w:rPr>
          <w:szCs w:val="24"/>
          <w:lang w:val="en-US"/>
        </w:rPr>
        <w:t xml:space="preserve">). </w:t>
      </w:r>
      <w:r w:rsidRPr="00AF3D56">
        <w:rPr>
          <w:szCs w:val="24"/>
        </w:rPr>
        <w:t xml:space="preserve">Межстрочный интервал для </w:t>
      </w:r>
      <w:proofErr w:type="spellStart"/>
      <w:r w:rsidRPr="00AF3D56">
        <w:rPr>
          <w:szCs w:val="24"/>
        </w:rPr>
        <w:t>Microsoft</w:t>
      </w:r>
      <w:proofErr w:type="spellEnd"/>
      <w:r w:rsidRPr="00AF3D56">
        <w:rPr>
          <w:szCs w:val="24"/>
        </w:rPr>
        <w:t xml:space="preserve"> </w:t>
      </w:r>
      <w:proofErr w:type="spellStart"/>
      <w:r w:rsidRPr="00AF3D56">
        <w:rPr>
          <w:szCs w:val="24"/>
        </w:rPr>
        <w:t>Word</w:t>
      </w:r>
      <w:proofErr w:type="spellEnd"/>
      <w:r w:rsidRPr="00AF3D56">
        <w:rPr>
          <w:szCs w:val="24"/>
        </w:rPr>
        <w:t xml:space="preserve"> - 1,5. Поля текста – </w:t>
      </w:r>
      <w:smartTag w:uri="urn:schemas-microsoft-com:office:smarttags" w:element="metricconverter">
        <w:smartTagPr>
          <w:attr w:name="ProductID" w:val="20 мм"/>
        </w:smartTagPr>
        <w:r w:rsidRPr="00AF3D56">
          <w:rPr>
            <w:szCs w:val="24"/>
          </w:rPr>
          <w:t>20 мм</w:t>
        </w:r>
      </w:smartTag>
      <w:r w:rsidRPr="00AF3D56">
        <w:rPr>
          <w:szCs w:val="24"/>
        </w:rPr>
        <w:t xml:space="preserve"> со всех сторон. Страницы не нумеруются;</w:t>
      </w:r>
    </w:p>
    <w:p w:rsidR="00C52FAB" w:rsidRPr="00AF3D56" w:rsidRDefault="00C52FAB" w:rsidP="007259BD">
      <w:pPr>
        <w:ind w:firstLine="720"/>
        <w:jc w:val="both"/>
        <w:rPr>
          <w:szCs w:val="24"/>
        </w:rPr>
      </w:pPr>
      <w:r w:rsidRPr="00AF3D56">
        <w:rPr>
          <w:szCs w:val="24"/>
        </w:rPr>
        <w:t>-</w:t>
      </w:r>
      <w:r w:rsidR="007259BD">
        <w:rPr>
          <w:szCs w:val="24"/>
        </w:rPr>
        <w:t xml:space="preserve"> </w:t>
      </w:r>
      <w:r w:rsidRPr="00AF3D56">
        <w:rPr>
          <w:szCs w:val="24"/>
        </w:rPr>
        <w:t xml:space="preserve">список литературы (шрифт </w:t>
      </w:r>
      <w:proofErr w:type="spellStart"/>
      <w:r w:rsidRPr="00AF3D56">
        <w:rPr>
          <w:szCs w:val="24"/>
        </w:rPr>
        <w:t>Times</w:t>
      </w:r>
      <w:proofErr w:type="spellEnd"/>
      <w:r w:rsidRPr="00AF3D56">
        <w:rPr>
          <w:szCs w:val="24"/>
        </w:rPr>
        <w:t xml:space="preserve"> </w:t>
      </w:r>
      <w:proofErr w:type="spellStart"/>
      <w:r w:rsidRPr="00AF3D56">
        <w:rPr>
          <w:szCs w:val="24"/>
        </w:rPr>
        <w:t>New</w:t>
      </w:r>
      <w:proofErr w:type="spellEnd"/>
      <w:r w:rsidRPr="00AF3D56">
        <w:rPr>
          <w:szCs w:val="24"/>
        </w:rPr>
        <w:t xml:space="preserve"> </w:t>
      </w:r>
      <w:proofErr w:type="spellStart"/>
      <w:r w:rsidRPr="00AF3D56">
        <w:rPr>
          <w:szCs w:val="24"/>
        </w:rPr>
        <w:t>Roman</w:t>
      </w:r>
      <w:proofErr w:type="spellEnd"/>
      <w:r w:rsidRPr="00AF3D56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F3D56">
          <w:rPr>
            <w:szCs w:val="24"/>
          </w:rPr>
          <w:t xml:space="preserve">12 </w:t>
        </w:r>
        <w:proofErr w:type="spellStart"/>
        <w:r w:rsidRPr="00AF3D56">
          <w:rPr>
            <w:szCs w:val="24"/>
          </w:rPr>
          <w:t>pt</w:t>
        </w:r>
      </w:smartTag>
      <w:proofErr w:type="spellEnd"/>
      <w:r w:rsidRPr="00AF3D56">
        <w:rPr>
          <w:szCs w:val="24"/>
        </w:rPr>
        <w:t>) приводится в конце текста после слова «Литература» (нумерация источников в порядке их использования в тексте, ссылки на источники в тексте даются в квадратных скобках).</w:t>
      </w:r>
    </w:p>
    <w:p w:rsidR="00C52FAB" w:rsidRPr="00AF3D56" w:rsidRDefault="00C52FAB" w:rsidP="007259BD">
      <w:pPr>
        <w:ind w:firstLine="720"/>
        <w:jc w:val="both"/>
        <w:rPr>
          <w:szCs w:val="24"/>
        </w:rPr>
      </w:pPr>
      <w:r w:rsidRPr="00AF3D56">
        <w:rPr>
          <w:szCs w:val="24"/>
        </w:rPr>
        <w:t xml:space="preserve">Следует избегать в тексте тезисов большого числа формул, рисунков, диаграмм, таблиц и других графических объектов. </w:t>
      </w:r>
    </w:p>
    <w:p w:rsidR="00C52FAB" w:rsidRPr="00AF3D56" w:rsidRDefault="00C52FAB" w:rsidP="007259BD">
      <w:pPr>
        <w:ind w:firstLine="720"/>
        <w:jc w:val="both"/>
        <w:rPr>
          <w:szCs w:val="24"/>
        </w:rPr>
      </w:pPr>
      <w:r w:rsidRPr="00AF3D56">
        <w:rPr>
          <w:b/>
          <w:szCs w:val="24"/>
        </w:rPr>
        <w:t>Тезисы должны быть тщательно выверены и отредактированы</w:t>
      </w:r>
      <w:r w:rsidRPr="00AF3D56">
        <w:rPr>
          <w:szCs w:val="24"/>
        </w:rPr>
        <w:t xml:space="preserve">.  </w:t>
      </w:r>
    </w:p>
    <w:p w:rsidR="00561055" w:rsidRDefault="00561055" w:rsidP="007259BD">
      <w:pPr>
        <w:ind w:firstLine="720"/>
        <w:jc w:val="both"/>
        <w:rPr>
          <w:szCs w:val="24"/>
        </w:rPr>
      </w:pPr>
      <w:r>
        <w:rPr>
          <w:b/>
          <w:szCs w:val="24"/>
        </w:rPr>
        <w:t>Контактные телефоны</w:t>
      </w:r>
      <w:r w:rsidR="00C52FAB" w:rsidRPr="003143CA">
        <w:rPr>
          <w:b/>
          <w:szCs w:val="24"/>
        </w:rPr>
        <w:t>:</w:t>
      </w:r>
      <w:r w:rsidR="00C52FAB" w:rsidRPr="003143CA">
        <w:rPr>
          <w:szCs w:val="24"/>
        </w:rPr>
        <w:t xml:space="preserve"> </w:t>
      </w:r>
    </w:p>
    <w:p w:rsidR="00C52FAB" w:rsidRPr="005D1FDA" w:rsidRDefault="00614471" w:rsidP="005D1FDA">
      <w:pPr>
        <w:ind w:firstLine="720"/>
        <w:jc w:val="both"/>
        <w:rPr>
          <w:szCs w:val="24"/>
        </w:rPr>
      </w:pPr>
      <w:r>
        <w:rPr>
          <w:szCs w:val="24"/>
        </w:rPr>
        <w:t xml:space="preserve">кафедра </w:t>
      </w:r>
      <w:r w:rsidR="005D1FDA">
        <w:rPr>
          <w:szCs w:val="24"/>
        </w:rPr>
        <w:t>тарифного регулирования</w:t>
      </w:r>
      <w:r>
        <w:rPr>
          <w:szCs w:val="24"/>
        </w:rPr>
        <w:t xml:space="preserve">, тел. </w:t>
      </w:r>
      <w:r w:rsidRPr="005D1FDA">
        <w:rPr>
          <w:szCs w:val="24"/>
        </w:rPr>
        <w:t xml:space="preserve">(+375 17) </w:t>
      </w:r>
      <w:r w:rsidR="00561055" w:rsidRPr="005D1FDA">
        <w:rPr>
          <w:szCs w:val="24"/>
        </w:rPr>
        <w:t>218-94-68</w:t>
      </w:r>
      <w:r w:rsidRPr="005D1FDA">
        <w:rPr>
          <w:szCs w:val="24"/>
        </w:rPr>
        <w:t xml:space="preserve">, (+375 </w:t>
      </w:r>
      <w:r w:rsidR="00561055" w:rsidRPr="005D1FDA">
        <w:rPr>
          <w:szCs w:val="24"/>
        </w:rPr>
        <w:t>29</w:t>
      </w:r>
      <w:r w:rsidRPr="005D1FDA">
        <w:rPr>
          <w:szCs w:val="24"/>
        </w:rPr>
        <w:t xml:space="preserve">) </w:t>
      </w:r>
      <w:r w:rsidR="005D1FDA">
        <w:rPr>
          <w:szCs w:val="24"/>
        </w:rPr>
        <w:t>219-41-09</w:t>
      </w:r>
      <w:r w:rsidRPr="005D1FDA">
        <w:rPr>
          <w:szCs w:val="24"/>
        </w:rPr>
        <w:t>.</w:t>
      </w:r>
    </w:p>
    <w:p w:rsidR="00BF159D" w:rsidRDefault="00BF159D" w:rsidP="001E6EA6">
      <w:pPr>
        <w:ind w:firstLine="720"/>
        <w:rPr>
          <w:szCs w:val="24"/>
        </w:rPr>
      </w:pPr>
      <w:r>
        <w:rPr>
          <w:szCs w:val="24"/>
        </w:rPr>
        <w:t>кафедра специальных дисциплин</w:t>
      </w:r>
      <w:r w:rsidR="00AC2F35">
        <w:rPr>
          <w:szCs w:val="24"/>
        </w:rPr>
        <w:t>,</w:t>
      </w:r>
      <w:r>
        <w:rPr>
          <w:szCs w:val="24"/>
        </w:rPr>
        <w:t xml:space="preserve"> </w:t>
      </w:r>
      <w:r w:rsidR="00AC2F35">
        <w:rPr>
          <w:szCs w:val="24"/>
        </w:rPr>
        <w:t xml:space="preserve">тел. </w:t>
      </w:r>
      <w:r w:rsidR="00AC2F35" w:rsidRPr="005D1FDA">
        <w:rPr>
          <w:szCs w:val="24"/>
        </w:rPr>
        <w:t xml:space="preserve">(+375 17) </w:t>
      </w:r>
      <w:r w:rsidR="00AC2F35">
        <w:rPr>
          <w:szCs w:val="24"/>
        </w:rPr>
        <w:t>219</w:t>
      </w:r>
      <w:r w:rsidR="00AC2F35" w:rsidRPr="005D1FDA">
        <w:rPr>
          <w:szCs w:val="24"/>
        </w:rPr>
        <w:t>-</w:t>
      </w:r>
      <w:r w:rsidR="00AC2F35">
        <w:rPr>
          <w:szCs w:val="24"/>
        </w:rPr>
        <w:t>41-13</w:t>
      </w:r>
    </w:p>
    <w:p w:rsidR="000A73E4" w:rsidRDefault="00C52FAB" w:rsidP="001E6EA6">
      <w:pPr>
        <w:ind w:firstLine="720"/>
        <w:rPr>
          <w:szCs w:val="24"/>
        </w:rPr>
      </w:pPr>
      <w:r w:rsidRPr="002D74BC">
        <w:rPr>
          <w:szCs w:val="24"/>
        </w:rPr>
        <w:t>факс</w:t>
      </w:r>
      <w:r w:rsidRPr="00FE264E">
        <w:rPr>
          <w:szCs w:val="24"/>
          <w:lang w:val="de-DE"/>
        </w:rPr>
        <w:t>: +375 17</w:t>
      </w:r>
      <w:r w:rsidR="00561055" w:rsidRPr="00FE264E">
        <w:rPr>
          <w:szCs w:val="24"/>
          <w:lang w:val="de-DE"/>
        </w:rPr>
        <w:t> </w:t>
      </w:r>
      <w:r w:rsidRPr="00FE264E">
        <w:rPr>
          <w:szCs w:val="24"/>
          <w:lang w:val="de-DE"/>
        </w:rPr>
        <w:t>2</w:t>
      </w:r>
      <w:r w:rsidR="00561055" w:rsidRPr="00FE264E">
        <w:rPr>
          <w:szCs w:val="24"/>
          <w:lang w:val="de-DE"/>
        </w:rPr>
        <w:t>18-94-63</w:t>
      </w:r>
      <w:r w:rsidR="00B6334A" w:rsidRPr="00FE264E">
        <w:rPr>
          <w:szCs w:val="24"/>
          <w:lang w:val="de-DE"/>
        </w:rPr>
        <w:t>;</w:t>
      </w:r>
      <w:r w:rsidR="007074AE" w:rsidRPr="00FE264E">
        <w:rPr>
          <w:szCs w:val="24"/>
          <w:lang w:val="de-DE"/>
        </w:rPr>
        <w:t xml:space="preserve"> </w:t>
      </w:r>
    </w:p>
    <w:p w:rsidR="007259BD" w:rsidRPr="008276FA" w:rsidRDefault="00C52FAB" w:rsidP="001E6EA6">
      <w:pPr>
        <w:ind w:firstLine="720"/>
        <w:rPr>
          <w:bCs/>
          <w:szCs w:val="24"/>
          <w:lang w:val="en-US"/>
        </w:rPr>
      </w:pPr>
      <w:r w:rsidRPr="00FE264E">
        <w:rPr>
          <w:szCs w:val="24"/>
          <w:lang w:val="de-DE"/>
        </w:rPr>
        <w:t>e-</w:t>
      </w:r>
      <w:proofErr w:type="spellStart"/>
      <w:r w:rsidRPr="005530CD">
        <w:rPr>
          <w:szCs w:val="24"/>
          <w:lang w:val="de-DE"/>
        </w:rPr>
        <w:t>mail</w:t>
      </w:r>
      <w:proofErr w:type="spellEnd"/>
      <w:r w:rsidRPr="005530CD">
        <w:rPr>
          <w:szCs w:val="24"/>
          <w:lang w:val="de-DE"/>
        </w:rPr>
        <w:t xml:space="preserve">: </w:t>
      </w:r>
      <w:hyperlink r:id="rId5" w:history="1">
        <w:r w:rsidR="001E6EA6" w:rsidRPr="005530CD">
          <w:rPr>
            <w:rStyle w:val="a3"/>
            <w:bCs/>
            <w:szCs w:val="24"/>
            <w:lang w:val="en-US"/>
          </w:rPr>
          <w:t>gipk</w:t>
        </w:r>
        <w:r w:rsidR="001E6EA6" w:rsidRPr="008276FA">
          <w:rPr>
            <w:rStyle w:val="a3"/>
            <w:bCs/>
            <w:szCs w:val="24"/>
            <w:lang w:val="en-US"/>
          </w:rPr>
          <w:t>@</w:t>
        </w:r>
        <w:r w:rsidR="001E6EA6" w:rsidRPr="005530CD">
          <w:rPr>
            <w:rStyle w:val="a3"/>
            <w:bCs/>
            <w:szCs w:val="24"/>
            <w:lang w:val="en-US"/>
          </w:rPr>
          <w:t>customs</w:t>
        </w:r>
        <w:r w:rsidR="001E6EA6" w:rsidRPr="008276FA">
          <w:rPr>
            <w:rStyle w:val="a3"/>
            <w:bCs/>
            <w:szCs w:val="24"/>
            <w:lang w:val="en-US"/>
          </w:rPr>
          <w:t>.</w:t>
        </w:r>
        <w:r w:rsidR="001E6EA6" w:rsidRPr="005530CD">
          <w:rPr>
            <w:rStyle w:val="a3"/>
            <w:bCs/>
            <w:szCs w:val="24"/>
            <w:lang w:val="en-US"/>
          </w:rPr>
          <w:t>gov</w:t>
        </w:r>
        <w:r w:rsidR="001E6EA6" w:rsidRPr="008276FA">
          <w:rPr>
            <w:rStyle w:val="a3"/>
            <w:bCs/>
            <w:szCs w:val="24"/>
            <w:lang w:val="en-US"/>
          </w:rPr>
          <w:t>.</w:t>
        </w:r>
        <w:r w:rsidR="001E6EA6" w:rsidRPr="005530CD">
          <w:rPr>
            <w:rStyle w:val="a3"/>
            <w:bCs/>
            <w:szCs w:val="24"/>
            <w:lang w:val="en-US"/>
          </w:rPr>
          <w:t>by</w:t>
        </w:r>
      </w:hyperlink>
    </w:p>
    <w:p w:rsidR="009502E5" w:rsidRPr="008276FA" w:rsidRDefault="009502E5" w:rsidP="005705E6">
      <w:pPr>
        <w:jc w:val="center"/>
        <w:rPr>
          <w:b/>
          <w:sz w:val="22"/>
          <w:szCs w:val="22"/>
          <w:lang w:val="en-US"/>
        </w:rPr>
      </w:pPr>
    </w:p>
    <w:p w:rsidR="009502E5" w:rsidRPr="008276FA" w:rsidRDefault="009502E5" w:rsidP="005705E6">
      <w:pPr>
        <w:jc w:val="center"/>
        <w:rPr>
          <w:b/>
          <w:sz w:val="22"/>
          <w:szCs w:val="22"/>
          <w:lang w:val="en-US"/>
        </w:rPr>
      </w:pPr>
    </w:p>
    <w:p w:rsidR="00C52FAB" w:rsidRPr="00060E6C" w:rsidRDefault="00C52FAB" w:rsidP="005705E6">
      <w:pPr>
        <w:jc w:val="center"/>
        <w:rPr>
          <w:b/>
          <w:sz w:val="22"/>
          <w:szCs w:val="22"/>
        </w:rPr>
      </w:pPr>
      <w:r w:rsidRPr="00060E6C">
        <w:rPr>
          <w:b/>
          <w:sz w:val="22"/>
          <w:szCs w:val="22"/>
        </w:rPr>
        <w:t>ОБРАЗЕЦ ОФОРМЛЕНИЯ ЗАЯВКИ</w:t>
      </w:r>
    </w:p>
    <w:p w:rsidR="00C52FAB" w:rsidRPr="00060E6C" w:rsidRDefault="00C52FAB" w:rsidP="00C52FAB">
      <w:pPr>
        <w:ind w:left="360"/>
        <w:jc w:val="center"/>
        <w:rPr>
          <w:sz w:val="22"/>
          <w:szCs w:val="22"/>
        </w:rPr>
      </w:pPr>
      <w:r w:rsidRPr="00D52FF1">
        <w:rPr>
          <w:sz w:val="22"/>
          <w:szCs w:val="22"/>
        </w:rPr>
        <w:t>Заявка на участие</w:t>
      </w:r>
    </w:p>
    <w:p w:rsidR="00D73026" w:rsidRPr="00A1002F" w:rsidRDefault="00D73026" w:rsidP="00D7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8370F">
        <w:rPr>
          <w:b/>
          <w:sz w:val="28"/>
          <w:szCs w:val="28"/>
        </w:rPr>
        <w:t>Девятой</w:t>
      </w:r>
      <w:r w:rsidR="006C67E7">
        <w:rPr>
          <w:b/>
          <w:sz w:val="28"/>
          <w:szCs w:val="28"/>
        </w:rPr>
        <w:t xml:space="preserve"> международной </w:t>
      </w:r>
      <w:r w:rsidR="0068370F">
        <w:rPr>
          <w:b/>
          <w:sz w:val="28"/>
          <w:szCs w:val="28"/>
        </w:rPr>
        <w:t xml:space="preserve">научно-практической </w:t>
      </w:r>
      <w:r w:rsidR="006C67E7">
        <w:rPr>
          <w:b/>
          <w:sz w:val="28"/>
          <w:szCs w:val="28"/>
        </w:rPr>
        <w:t>конференции</w:t>
      </w:r>
    </w:p>
    <w:p w:rsidR="00C52FAB" w:rsidRDefault="00C52FAB" w:rsidP="00C52FAB">
      <w:pPr>
        <w:rPr>
          <w:sz w:val="22"/>
          <w:szCs w:val="22"/>
        </w:rPr>
      </w:pPr>
    </w:p>
    <w:p w:rsidR="00C52FAB" w:rsidRDefault="00C52FAB" w:rsidP="00C52FAB">
      <w:pPr>
        <w:rPr>
          <w:sz w:val="22"/>
          <w:szCs w:val="22"/>
        </w:rPr>
      </w:pPr>
      <w:r w:rsidRPr="00060E6C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 xml:space="preserve"> ______________________________________________________________</w:t>
      </w:r>
      <w:r w:rsidR="00130A3B" w:rsidRPr="00130A3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893F3B" w:rsidRPr="00130A3B">
        <w:rPr>
          <w:sz w:val="22"/>
          <w:szCs w:val="22"/>
        </w:rPr>
        <w:softHyphen/>
      </w:r>
    </w:p>
    <w:p w:rsidR="00892733" w:rsidRPr="00130A3B" w:rsidRDefault="00892733" w:rsidP="00C52FAB">
      <w:pPr>
        <w:rPr>
          <w:sz w:val="22"/>
          <w:szCs w:val="22"/>
        </w:rPr>
      </w:pPr>
    </w:p>
    <w:p w:rsidR="00405810" w:rsidRDefault="00C52FAB" w:rsidP="00C52FAB">
      <w:pPr>
        <w:rPr>
          <w:sz w:val="22"/>
          <w:szCs w:val="22"/>
        </w:rPr>
      </w:pPr>
      <w:r w:rsidRPr="00060E6C">
        <w:rPr>
          <w:sz w:val="22"/>
          <w:szCs w:val="22"/>
        </w:rPr>
        <w:t>Организация</w:t>
      </w:r>
      <w:r>
        <w:rPr>
          <w:sz w:val="22"/>
          <w:szCs w:val="22"/>
        </w:rPr>
        <w:t>__________________________________________________________________________</w:t>
      </w:r>
    </w:p>
    <w:p w:rsidR="00405810" w:rsidRDefault="00405810" w:rsidP="00C52FAB">
      <w:pPr>
        <w:rPr>
          <w:sz w:val="22"/>
          <w:szCs w:val="22"/>
        </w:rPr>
      </w:pPr>
    </w:p>
    <w:p w:rsidR="00C52FAB" w:rsidRDefault="00C52FAB" w:rsidP="00C52F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92733" w:rsidRDefault="00892733" w:rsidP="00C52FAB">
      <w:pPr>
        <w:rPr>
          <w:sz w:val="22"/>
          <w:szCs w:val="22"/>
        </w:rPr>
      </w:pPr>
    </w:p>
    <w:p w:rsidR="00C52FAB" w:rsidRDefault="00C52FAB" w:rsidP="00C52FAB">
      <w:pPr>
        <w:rPr>
          <w:sz w:val="22"/>
          <w:szCs w:val="22"/>
        </w:rPr>
      </w:pPr>
      <w:r w:rsidRPr="00060E6C">
        <w:rPr>
          <w:sz w:val="22"/>
          <w:szCs w:val="22"/>
        </w:rPr>
        <w:t>Должность, ученое звание, ученая степ</w:t>
      </w:r>
      <w:r>
        <w:rPr>
          <w:sz w:val="22"/>
          <w:szCs w:val="22"/>
        </w:rPr>
        <w:t>ень________________________________________________</w:t>
      </w:r>
    </w:p>
    <w:p w:rsidR="00892733" w:rsidRDefault="00892733" w:rsidP="00C52FAB">
      <w:pPr>
        <w:rPr>
          <w:sz w:val="22"/>
          <w:szCs w:val="22"/>
        </w:rPr>
      </w:pPr>
    </w:p>
    <w:p w:rsidR="00C52FAB" w:rsidRDefault="00C52FAB" w:rsidP="00C52FAB">
      <w:pPr>
        <w:rPr>
          <w:sz w:val="22"/>
          <w:szCs w:val="22"/>
        </w:rPr>
      </w:pPr>
      <w:r w:rsidRPr="00060E6C">
        <w:rPr>
          <w:sz w:val="22"/>
          <w:szCs w:val="22"/>
        </w:rPr>
        <w:t>Адрес</w:t>
      </w:r>
      <w:r>
        <w:rPr>
          <w:sz w:val="22"/>
          <w:szCs w:val="22"/>
        </w:rPr>
        <w:t xml:space="preserve"> _______________________________________________________________________________</w:t>
      </w:r>
    </w:p>
    <w:p w:rsidR="00892733" w:rsidRDefault="00892733" w:rsidP="00C52FAB">
      <w:pPr>
        <w:rPr>
          <w:sz w:val="22"/>
          <w:szCs w:val="22"/>
        </w:rPr>
      </w:pPr>
    </w:p>
    <w:p w:rsidR="00C52FAB" w:rsidRDefault="00892733" w:rsidP="00C52FAB">
      <w:pPr>
        <w:rPr>
          <w:sz w:val="22"/>
          <w:szCs w:val="22"/>
        </w:rPr>
      </w:pPr>
      <w:r>
        <w:rPr>
          <w:sz w:val="22"/>
          <w:szCs w:val="22"/>
        </w:rPr>
        <w:t>Телефон, ф</w:t>
      </w:r>
      <w:r w:rsidR="00C52FAB" w:rsidRPr="00060E6C">
        <w:rPr>
          <w:sz w:val="22"/>
          <w:szCs w:val="22"/>
        </w:rPr>
        <w:t>акс</w:t>
      </w:r>
      <w:r w:rsidR="00C52FAB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</w:t>
      </w:r>
      <w:r w:rsidR="00C52FAB" w:rsidRPr="00060E6C">
        <w:rPr>
          <w:sz w:val="22"/>
          <w:szCs w:val="22"/>
          <w:lang w:val="en-US"/>
        </w:rPr>
        <w:t>e</w:t>
      </w:r>
      <w:r w:rsidR="00C52FAB" w:rsidRPr="00060E6C">
        <w:rPr>
          <w:sz w:val="22"/>
          <w:szCs w:val="22"/>
        </w:rPr>
        <w:t>−</w:t>
      </w:r>
      <w:r w:rsidR="00C52FAB" w:rsidRPr="00060E6C">
        <w:rPr>
          <w:sz w:val="22"/>
          <w:szCs w:val="22"/>
          <w:lang w:val="en-US"/>
        </w:rPr>
        <w:t>mail</w:t>
      </w:r>
      <w:r w:rsidR="00C52FAB">
        <w:rPr>
          <w:sz w:val="22"/>
          <w:szCs w:val="22"/>
        </w:rPr>
        <w:t>_________________________________</w:t>
      </w:r>
    </w:p>
    <w:p w:rsidR="00892733" w:rsidRPr="00C52FAB" w:rsidRDefault="00892733" w:rsidP="00C52FAB">
      <w:pPr>
        <w:rPr>
          <w:sz w:val="22"/>
          <w:szCs w:val="22"/>
        </w:rPr>
      </w:pPr>
    </w:p>
    <w:p w:rsidR="00C52FAB" w:rsidRDefault="00C52FAB" w:rsidP="00C52FAB">
      <w:pPr>
        <w:rPr>
          <w:sz w:val="22"/>
          <w:szCs w:val="22"/>
        </w:rPr>
      </w:pPr>
      <w:r w:rsidRPr="00060E6C">
        <w:rPr>
          <w:sz w:val="22"/>
          <w:szCs w:val="22"/>
        </w:rPr>
        <w:t>Предполагаемая форма участия</w:t>
      </w:r>
      <w:r>
        <w:rPr>
          <w:sz w:val="22"/>
          <w:szCs w:val="22"/>
        </w:rPr>
        <w:t xml:space="preserve"> (</w:t>
      </w:r>
      <w:r w:rsidRPr="00060E6C">
        <w:rPr>
          <w:sz w:val="22"/>
          <w:szCs w:val="22"/>
        </w:rPr>
        <w:t xml:space="preserve">участие в </w:t>
      </w:r>
      <w:r w:rsidR="00665832">
        <w:rPr>
          <w:sz w:val="22"/>
          <w:szCs w:val="22"/>
        </w:rPr>
        <w:t>конференции</w:t>
      </w:r>
      <w:r w:rsidR="00D730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докладом или </w:t>
      </w:r>
      <w:r w:rsidR="00892733">
        <w:rPr>
          <w:sz w:val="22"/>
          <w:szCs w:val="22"/>
        </w:rPr>
        <w:t xml:space="preserve">без </w:t>
      </w:r>
      <w:r w:rsidRPr="00060E6C">
        <w:rPr>
          <w:sz w:val="22"/>
          <w:szCs w:val="22"/>
        </w:rPr>
        <w:t>доклада</w:t>
      </w:r>
      <w:r>
        <w:rPr>
          <w:sz w:val="22"/>
          <w:szCs w:val="22"/>
        </w:rPr>
        <w:t>)___</w:t>
      </w:r>
      <w:r w:rsidR="00405810">
        <w:rPr>
          <w:sz w:val="22"/>
          <w:szCs w:val="22"/>
        </w:rPr>
        <w:t>______</w:t>
      </w:r>
      <w:r w:rsidR="00665832">
        <w:rPr>
          <w:sz w:val="22"/>
          <w:szCs w:val="22"/>
        </w:rPr>
        <w:t>___</w:t>
      </w:r>
    </w:p>
    <w:p w:rsidR="00892733" w:rsidRDefault="00892733" w:rsidP="00C52FAB">
      <w:pPr>
        <w:rPr>
          <w:sz w:val="22"/>
          <w:szCs w:val="22"/>
        </w:rPr>
      </w:pPr>
    </w:p>
    <w:p w:rsidR="00892733" w:rsidRDefault="00892733" w:rsidP="00C52F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92733" w:rsidRDefault="00892733" w:rsidP="00C52FAB">
      <w:pPr>
        <w:rPr>
          <w:sz w:val="22"/>
          <w:szCs w:val="22"/>
        </w:rPr>
      </w:pPr>
    </w:p>
    <w:p w:rsidR="00892733" w:rsidRDefault="00C52FAB" w:rsidP="00C52FAB">
      <w:pPr>
        <w:rPr>
          <w:sz w:val="22"/>
          <w:szCs w:val="22"/>
        </w:rPr>
      </w:pPr>
      <w:r w:rsidRPr="00060E6C">
        <w:rPr>
          <w:sz w:val="22"/>
          <w:szCs w:val="22"/>
        </w:rPr>
        <w:t>Название доклада</w:t>
      </w:r>
      <w:r>
        <w:rPr>
          <w:sz w:val="22"/>
          <w:szCs w:val="22"/>
        </w:rPr>
        <w:t xml:space="preserve"> </w:t>
      </w:r>
      <w:r w:rsidR="00892733">
        <w:rPr>
          <w:sz w:val="22"/>
          <w:szCs w:val="22"/>
        </w:rPr>
        <w:t>_____________________________________________________________________</w:t>
      </w:r>
    </w:p>
    <w:p w:rsidR="00C52FAB" w:rsidRDefault="00892733" w:rsidP="00C52FAB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</w:t>
      </w:r>
      <w:r w:rsidR="00C52FAB">
        <w:rPr>
          <w:sz w:val="22"/>
          <w:szCs w:val="22"/>
        </w:rPr>
        <w:t>__________________________________________</w:t>
      </w:r>
    </w:p>
    <w:p w:rsidR="00892733" w:rsidRDefault="00892733" w:rsidP="00C52FAB">
      <w:pPr>
        <w:rPr>
          <w:sz w:val="22"/>
          <w:szCs w:val="22"/>
        </w:rPr>
      </w:pPr>
    </w:p>
    <w:p w:rsidR="00EF4D49" w:rsidRDefault="00C52FAB" w:rsidP="00C52FAB">
      <w:pPr>
        <w:rPr>
          <w:sz w:val="22"/>
          <w:szCs w:val="22"/>
        </w:rPr>
      </w:pPr>
      <w:r w:rsidRPr="00060E6C">
        <w:rPr>
          <w:sz w:val="22"/>
          <w:szCs w:val="22"/>
        </w:rPr>
        <w:t>Необходимые технические и программные средства для изложения доклада</w:t>
      </w:r>
      <w:r>
        <w:rPr>
          <w:sz w:val="22"/>
          <w:szCs w:val="22"/>
        </w:rPr>
        <w:t xml:space="preserve"> </w:t>
      </w:r>
      <w:r w:rsidR="00EF4D49">
        <w:rPr>
          <w:sz w:val="22"/>
          <w:szCs w:val="22"/>
        </w:rPr>
        <w:t xml:space="preserve"> __________________</w:t>
      </w:r>
    </w:p>
    <w:p w:rsidR="00EF4D49" w:rsidRDefault="00EF4D49" w:rsidP="00C52FAB">
      <w:pPr>
        <w:rPr>
          <w:sz w:val="22"/>
          <w:szCs w:val="22"/>
        </w:rPr>
      </w:pPr>
    </w:p>
    <w:p w:rsidR="00C52FAB" w:rsidRDefault="00EF4D49" w:rsidP="00C52FAB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C52FAB">
        <w:rPr>
          <w:sz w:val="22"/>
          <w:szCs w:val="22"/>
        </w:rPr>
        <w:t>_____________________________________________________________________________</w:t>
      </w:r>
    </w:p>
    <w:p w:rsidR="00C52FAB" w:rsidRDefault="00C52FAB" w:rsidP="00C52FAB">
      <w:pPr>
        <w:rPr>
          <w:sz w:val="22"/>
          <w:szCs w:val="22"/>
        </w:rPr>
      </w:pPr>
    </w:p>
    <w:p w:rsidR="00C52FAB" w:rsidRPr="00130A3B" w:rsidRDefault="008276FA" w:rsidP="00130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A3B" w:rsidRPr="00E75B6E">
        <w:rPr>
          <w:b/>
          <w:sz w:val="28"/>
          <w:szCs w:val="28"/>
        </w:rPr>
        <w:lastRenderedPageBreak/>
        <w:t>ОБРАЗЕЦ ОФОРМЛЕНИЯ ТЕЗИСОВ</w:t>
      </w:r>
    </w:p>
    <w:p w:rsidR="00130A3B" w:rsidRDefault="00130A3B" w:rsidP="00C52FAB">
      <w:pPr>
        <w:ind w:firstLine="709"/>
        <w:jc w:val="center"/>
        <w:rPr>
          <w:b/>
          <w:i/>
          <w:color w:val="000000"/>
          <w:szCs w:val="24"/>
        </w:rPr>
      </w:pPr>
    </w:p>
    <w:p w:rsidR="00C52FAB" w:rsidRPr="00B3080C" w:rsidRDefault="00C52FAB" w:rsidP="00C52FAB">
      <w:pPr>
        <w:ind w:firstLine="709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Иванов </w:t>
      </w:r>
      <w:r w:rsidR="00405810">
        <w:rPr>
          <w:b/>
          <w:i/>
          <w:color w:val="000000"/>
          <w:szCs w:val="24"/>
        </w:rPr>
        <w:t>И.</w:t>
      </w:r>
      <w:r>
        <w:rPr>
          <w:b/>
          <w:i/>
          <w:color w:val="000000"/>
          <w:szCs w:val="24"/>
        </w:rPr>
        <w:t>П.</w:t>
      </w:r>
    </w:p>
    <w:p w:rsidR="00C52FAB" w:rsidRDefault="00405810" w:rsidP="00C52FAB">
      <w:pPr>
        <w:ind w:firstLine="709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УО «Государственный институт повышения квалификации и переподготовки кадров таможенных органов Республики Беларусь»</w:t>
      </w:r>
    </w:p>
    <w:p w:rsidR="00C52FAB" w:rsidRPr="00B3080C" w:rsidRDefault="00C52FAB" w:rsidP="00C52FAB">
      <w:pPr>
        <w:ind w:firstLine="709"/>
        <w:jc w:val="center"/>
        <w:rPr>
          <w:i/>
          <w:color w:val="000000"/>
          <w:sz w:val="26"/>
          <w:szCs w:val="26"/>
        </w:rPr>
      </w:pPr>
    </w:p>
    <w:p w:rsidR="00C52FAB" w:rsidRDefault="00C52FAB" w:rsidP="00C52FAB">
      <w:pPr>
        <w:jc w:val="center"/>
        <w:rPr>
          <w:b/>
          <w:color w:val="000000"/>
          <w:sz w:val="26"/>
          <w:szCs w:val="26"/>
        </w:rPr>
      </w:pPr>
      <w:r w:rsidRPr="00B3080C">
        <w:rPr>
          <w:b/>
          <w:color w:val="000000"/>
          <w:sz w:val="26"/>
          <w:szCs w:val="26"/>
        </w:rPr>
        <w:t xml:space="preserve">НЕКОТОРЫЕ ВОПРОСЫ </w:t>
      </w:r>
      <w:r w:rsidR="00C42420">
        <w:rPr>
          <w:b/>
          <w:color w:val="000000"/>
          <w:sz w:val="26"/>
          <w:szCs w:val="26"/>
        </w:rPr>
        <w:t xml:space="preserve">ВЗИМАНИЯ ТАМОЖЕННЫХ ПЛАТЕЖЕЙ </w:t>
      </w:r>
    </w:p>
    <w:p w:rsidR="00C52FAB" w:rsidRPr="00B3080C" w:rsidRDefault="00C52FAB" w:rsidP="00C52FAB">
      <w:pPr>
        <w:ind w:firstLine="709"/>
        <w:jc w:val="center"/>
        <w:rPr>
          <w:b/>
          <w:color w:val="000000"/>
          <w:sz w:val="26"/>
          <w:szCs w:val="26"/>
        </w:rPr>
      </w:pPr>
    </w:p>
    <w:p w:rsidR="00C52FAB" w:rsidRPr="00893F3B" w:rsidRDefault="00C52FAB" w:rsidP="00C52FAB">
      <w:pPr>
        <w:spacing w:line="360" w:lineRule="auto"/>
        <w:ind w:firstLine="709"/>
        <w:jc w:val="both"/>
        <w:rPr>
          <w:sz w:val="26"/>
          <w:szCs w:val="26"/>
        </w:rPr>
      </w:pPr>
      <w:r w:rsidRPr="00B3080C">
        <w:rPr>
          <w:sz w:val="26"/>
          <w:szCs w:val="26"/>
        </w:rPr>
        <w:t>Опыт стран с развитой рыночной экономикой свидетельствует, что чем выше уровень промышленного потен</w:t>
      </w:r>
      <w:r>
        <w:rPr>
          <w:sz w:val="26"/>
          <w:szCs w:val="26"/>
        </w:rPr>
        <w:t>циала страны, тем глубже его</w:t>
      </w:r>
      <w:r w:rsidRPr="00B3080C">
        <w:rPr>
          <w:sz w:val="26"/>
          <w:szCs w:val="26"/>
        </w:rPr>
        <w:t xml:space="preserve"> регулирующее воздействие на экономическое развитие. Поэтому анализ эффективности процессов, происходящих внутри промышленного производства, является основой оценки состояния эк</w:t>
      </w:r>
      <w:r w:rsidR="00893F3B">
        <w:rPr>
          <w:sz w:val="26"/>
          <w:szCs w:val="26"/>
        </w:rPr>
        <w:t>ономики в целом</w:t>
      </w:r>
      <w:r w:rsidR="00893F3B" w:rsidRPr="00893F3B">
        <w:rPr>
          <w:sz w:val="26"/>
          <w:szCs w:val="26"/>
        </w:rPr>
        <w:t xml:space="preserve"> [1].</w:t>
      </w:r>
    </w:p>
    <w:p w:rsidR="00C52FAB" w:rsidRDefault="00C52FAB" w:rsidP="00C52FAB">
      <w:pPr>
        <w:rPr>
          <w:szCs w:val="24"/>
        </w:rPr>
      </w:pPr>
    </w:p>
    <w:p w:rsidR="00C52FAB" w:rsidRPr="00823547" w:rsidRDefault="00C52FAB" w:rsidP="00C52FAB">
      <w:pPr>
        <w:jc w:val="center"/>
        <w:rPr>
          <w:b/>
          <w:i/>
          <w:szCs w:val="24"/>
        </w:rPr>
      </w:pPr>
      <w:r w:rsidRPr="00823547">
        <w:rPr>
          <w:b/>
          <w:i/>
          <w:szCs w:val="24"/>
        </w:rPr>
        <w:t>Литература</w:t>
      </w:r>
    </w:p>
    <w:p w:rsidR="00B12B9F" w:rsidRPr="00405810" w:rsidRDefault="00C52FAB" w:rsidP="00405810">
      <w:pPr>
        <w:jc w:val="both"/>
        <w:rPr>
          <w:bCs/>
          <w:szCs w:val="24"/>
        </w:rPr>
      </w:pPr>
      <w:r>
        <w:rPr>
          <w:szCs w:val="24"/>
        </w:rPr>
        <w:t>1</w:t>
      </w:r>
      <w:r w:rsidRPr="00823547">
        <w:rPr>
          <w:bCs/>
          <w:szCs w:val="24"/>
        </w:rPr>
        <w:t>. Макроэкономические теории, реальные инвестиции и государственная российская экономическая политика / В. Н. Лившиц, С. В. Лившиц; Российская академия наук, Институт системн</w:t>
      </w:r>
      <w:r w:rsidR="006C67E7">
        <w:rPr>
          <w:bCs/>
          <w:szCs w:val="24"/>
        </w:rPr>
        <w:t>ого анализа. – Москва: ЛКИ, 20016</w:t>
      </w:r>
      <w:r w:rsidRPr="00823547">
        <w:rPr>
          <w:bCs/>
          <w:szCs w:val="24"/>
        </w:rPr>
        <w:t>. - 245 с.</w:t>
      </w:r>
    </w:p>
    <w:sectPr w:rsidR="00B12B9F" w:rsidRPr="00405810" w:rsidSect="00D81E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9A"/>
    <w:multiLevelType w:val="hybridMultilevel"/>
    <w:tmpl w:val="DEA4F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6E0D"/>
    <w:multiLevelType w:val="hybridMultilevel"/>
    <w:tmpl w:val="58088F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C36FC3"/>
    <w:multiLevelType w:val="hybridMultilevel"/>
    <w:tmpl w:val="5B982BC2"/>
    <w:lvl w:ilvl="0" w:tplc="1802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0D35A3"/>
    <w:multiLevelType w:val="hybridMultilevel"/>
    <w:tmpl w:val="F044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AB"/>
    <w:rsid w:val="000008E6"/>
    <w:rsid w:val="00005075"/>
    <w:rsid w:val="00020432"/>
    <w:rsid w:val="00034F7F"/>
    <w:rsid w:val="000545B5"/>
    <w:rsid w:val="00097558"/>
    <w:rsid w:val="00097C5B"/>
    <w:rsid w:val="000A73E4"/>
    <w:rsid w:val="000B7663"/>
    <w:rsid w:val="000C35FA"/>
    <w:rsid w:val="000D5848"/>
    <w:rsid w:val="0011589E"/>
    <w:rsid w:val="00120FFE"/>
    <w:rsid w:val="001238C5"/>
    <w:rsid w:val="00130A3B"/>
    <w:rsid w:val="00164402"/>
    <w:rsid w:val="00182F6C"/>
    <w:rsid w:val="00183CB4"/>
    <w:rsid w:val="001A5201"/>
    <w:rsid w:val="001D7672"/>
    <w:rsid w:val="001E6EA6"/>
    <w:rsid w:val="001F6AD8"/>
    <w:rsid w:val="00203BA0"/>
    <w:rsid w:val="00213F6D"/>
    <w:rsid w:val="002141E9"/>
    <w:rsid w:val="0022796B"/>
    <w:rsid w:val="002463F5"/>
    <w:rsid w:val="0027545E"/>
    <w:rsid w:val="0028174A"/>
    <w:rsid w:val="00286DA4"/>
    <w:rsid w:val="002948C3"/>
    <w:rsid w:val="002B192C"/>
    <w:rsid w:val="002C533B"/>
    <w:rsid w:val="002C68F4"/>
    <w:rsid w:val="002D2879"/>
    <w:rsid w:val="00300689"/>
    <w:rsid w:val="003023B2"/>
    <w:rsid w:val="003265BF"/>
    <w:rsid w:val="003267BF"/>
    <w:rsid w:val="0035526C"/>
    <w:rsid w:val="00392037"/>
    <w:rsid w:val="003A52C9"/>
    <w:rsid w:val="003D3B6E"/>
    <w:rsid w:val="003F56BB"/>
    <w:rsid w:val="003F5E76"/>
    <w:rsid w:val="00405810"/>
    <w:rsid w:val="0040697A"/>
    <w:rsid w:val="0041135B"/>
    <w:rsid w:val="00414973"/>
    <w:rsid w:val="00423251"/>
    <w:rsid w:val="004603C8"/>
    <w:rsid w:val="004649CA"/>
    <w:rsid w:val="004928B8"/>
    <w:rsid w:val="004B5196"/>
    <w:rsid w:val="004D0835"/>
    <w:rsid w:val="004D2BFB"/>
    <w:rsid w:val="004E05DB"/>
    <w:rsid w:val="00523F51"/>
    <w:rsid w:val="0054034D"/>
    <w:rsid w:val="005530CD"/>
    <w:rsid w:val="00561055"/>
    <w:rsid w:val="005705E6"/>
    <w:rsid w:val="00582163"/>
    <w:rsid w:val="00595687"/>
    <w:rsid w:val="005D1FDA"/>
    <w:rsid w:val="005D6424"/>
    <w:rsid w:val="005D7815"/>
    <w:rsid w:val="005E3C5B"/>
    <w:rsid w:val="00614471"/>
    <w:rsid w:val="00616D87"/>
    <w:rsid w:val="006258EB"/>
    <w:rsid w:val="006328BE"/>
    <w:rsid w:val="00642DFE"/>
    <w:rsid w:val="006432B6"/>
    <w:rsid w:val="006467D6"/>
    <w:rsid w:val="00663F88"/>
    <w:rsid w:val="00665832"/>
    <w:rsid w:val="0067770A"/>
    <w:rsid w:val="0068370F"/>
    <w:rsid w:val="006877EF"/>
    <w:rsid w:val="006A6A31"/>
    <w:rsid w:val="006B1582"/>
    <w:rsid w:val="006C67E7"/>
    <w:rsid w:val="006D448F"/>
    <w:rsid w:val="006E3220"/>
    <w:rsid w:val="006E3E34"/>
    <w:rsid w:val="006F446D"/>
    <w:rsid w:val="00704806"/>
    <w:rsid w:val="007074AE"/>
    <w:rsid w:val="007259BD"/>
    <w:rsid w:val="00765808"/>
    <w:rsid w:val="00780BF4"/>
    <w:rsid w:val="00793214"/>
    <w:rsid w:val="007B6BFA"/>
    <w:rsid w:val="00815356"/>
    <w:rsid w:val="008276FA"/>
    <w:rsid w:val="00834B4D"/>
    <w:rsid w:val="0085127D"/>
    <w:rsid w:val="00883D97"/>
    <w:rsid w:val="00892733"/>
    <w:rsid w:val="00893F3B"/>
    <w:rsid w:val="008A4B88"/>
    <w:rsid w:val="008E223E"/>
    <w:rsid w:val="008F06DE"/>
    <w:rsid w:val="00901ED9"/>
    <w:rsid w:val="00927A91"/>
    <w:rsid w:val="0094420A"/>
    <w:rsid w:val="00947B2B"/>
    <w:rsid w:val="009502E5"/>
    <w:rsid w:val="00953770"/>
    <w:rsid w:val="00962012"/>
    <w:rsid w:val="00974290"/>
    <w:rsid w:val="009A42A0"/>
    <w:rsid w:val="009B76DA"/>
    <w:rsid w:val="009D3998"/>
    <w:rsid w:val="00A05D8E"/>
    <w:rsid w:val="00A07395"/>
    <w:rsid w:val="00A1002F"/>
    <w:rsid w:val="00A2310C"/>
    <w:rsid w:val="00A373D2"/>
    <w:rsid w:val="00A55786"/>
    <w:rsid w:val="00A571D1"/>
    <w:rsid w:val="00A6101C"/>
    <w:rsid w:val="00A76350"/>
    <w:rsid w:val="00A96761"/>
    <w:rsid w:val="00AA5871"/>
    <w:rsid w:val="00AB2041"/>
    <w:rsid w:val="00AB7B79"/>
    <w:rsid w:val="00AC2F35"/>
    <w:rsid w:val="00AC5E50"/>
    <w:rsid w:val="00AD3EFE"/>
    <w:rsid w:val="00AE0104"/>
    <w:rsid w:val="00AF3D56"/>
    <w:rsid w:val="00B01AE3"/>
    <w:rsid w:val="00B10BEF"/>
    <w:rsid w:val="00B12B9F"/>
    <w:rsid w:val="00B14875"/>
    <w:rsid w:val="00B527C9"/>
    <w:rsid w:val="00B6334A"/>
    <w:rsid w:val="00B8005F"/>
    <w:rsid w:val="00BE0F31"/>
    <w:rsid w:val="00BF159D"/>
    <w:rsid w:val="00BF392D"/>
    <w:rsid w:val="00C17E46"/>
    <w:rsid w:val="00C42420"/>
    <w:rsid w:val="00C43B2D"/>
    <w:rsid w:val="00C4619D"/>
    <w:rsid w:val="00C52FAB"/>
    <w:rsid w:val="00C71091"/>
    <w:rsid w:val="00C9218C"/>
    <w:rsid w:val="00CF2562"/>
    <w:rsid w:val="00CF75D6"/>
    <w:rsid w:val="00D11F0B"/>
    <w:rsid w:val="00D4491B"/>
    <w:rsid w:val="00D73026"/>
    <w:rsid w:val="00D81EEF"/>
    <w:rsid w:val="00DB600E"/>
    <w:rsid w:val="00DC5C09"/>
    <w:rsid w:val="00DC7EDA"/>
    <w:rsid w:val="00DE6A33"/>
    <w:rsid w:val="00E40329"/>
    <w:rsid w:val="00E72759"/>
    <w:rsid w:val="00E73799"/>
    <w:rsid w:val="00E743F5"/>
    <w:rsid w:val="00E75B6E"/>
    <w:rsid w:val="00E76BAD"/>
    <w:rsid w:val="00E816B5"/>
    <w:rsid w:val="00E858B1"/>
    <w:rsid w:val="00E94EE7"/>
    <w:rsid w:val="00EA1744"/>
    <w:rsid w:val="00EA35E1"/>
    <w:rsid w:val="00EC41CB"/>
    <w:rsid w:val="00EE3732"/>
    <w:rsid w:val="00EF4D49"/>
    <w:rsid w:val="00F13D23"/>
    <w:rsid w:val="00F519EF"/>
    <w:rsid w:val="00F52617"/>
    <w:rsid w:val="00F52F96"/>
    <w:rsid w:val="00F70E48"/>
    <w:rsid w:val="00F87447"/>
    <w:rsid w:val="00FA7E53"/>
    <w:rsid w:val="00FB1C63"/>
    <w:rsid w:val="00FB45E5"/>
    <w:rsid w:val="00FD5AC1"/>
    <w:rsid w:val="00FE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FA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B6E"/>
    <w:rPr>
      <w:color w:val="0000FF"/>
      <w:u w:val="single"/>
    </w:rPr>
  </w:style>
  <w:style w:type="character" w:styleId="a4">
    <w:name w:val="FollowedHyperlink"/>
    <w:rsid w:val="003F5E76"/>
    <w:rPr>
      <w:color w:val="800080"/>
      <w:u w:val="single"/>
    </w:rPr>
  </w:style>
  <w:style w:type="paragraph" w:styleId="a5">
    <w:name w:val="Normal (Web)"/>
    <w:basedOn w:val="a"/>
    <w:rsid w:val="00B12B9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pk@customs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academy</Company>
  <LinksUpToDate>false</LinksUpToDate>
  <CharactersWithSpaces>3257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mailto:olga-mak@tut.by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saf</dc:creator>
  <cp:keywords/>
  <dc:description/>
  <cp:lastModifiedBy>Пользователь</cp:lastModifiedBy>
  <cp:revision>34</cp:revision>
  <cp:lastPrinted>2012-12-29T07:24:00Z</cp:lastPrinted>
  <dcterms:created xsi:type="dcterms:W3CDTF">2016-04-25T13:45:00Z</dcterms:created>
  <dcterms:modified xsi:type="dcterms:W3CDTF">2018-07-25T12:22:00Z</dcterms:modified>
</cp:coreProperties>
</file>